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E6" w:rsidRPr="00501AE6" w:rsidRDefault="00501AE6" w:rsidP="00501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“</w:t>
      </w:r>
      <w:r w:rsidRPr="00501AE6">
        <w:rPr>
          <w:rFonts w:ascii="Calibri" w:eastAsia="Times New Roman" w:hAnsi="Calibri" w:cs="Calibri"/>
        </w:rPr>
        <w:t xml:space="preserve">In mid-2014 the Myanmar MSG agreed a 3-year work plan of activities to implement Myanmar EITI process. The World Bank provided $290,000 to support the first stages of work plan implementation during 2015 and will provide a US$ 3.5 million grant from the Myanmar Partnership Multi-Donor Trust Fund (MP MDTF) was agreed to support the continued implementation of the MEITI Work plan from 2016 to 2019.  Myanmar MSG is implementing </w:t>
      </w:r>
      <w:r>
        <w:rPr>
          <w:rFonts w:ascii="Calibri" w:eastAsia="Times New Roman" w:hAnsi="Calibri" w:cs="Calibri"/>
        </w:rPr>
        <w:t xml:space="preserve">developed </w:t>
      </w:r>
      <w:r w:rsidRPr="00501AE6">
        <w:rPr>
          <w:rFonts w:ascii="Calibri" w:eastAsia="Times New Roman" w:hAnsi="Calibri" w:cs="Calibri"/>
        </w:rPr>
        <w:t xml:space="preserve">work Plan with revised after revised yearly." </w:t>
      </w:r>
    </w:p>
    <w:p w:rsidR="00501AE6" w:rsidRDefault="00501AE6">
      <w:bookmarkStart w:id="0" w:name="_GoBack"/>
      <w:bookmarkEnd w:id="0"/>
    </w:p>
    <w:sectPr w:rsidR="00501AE6" w:rsidSect="00501AE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E6"/>
    <w:rsid w:val="0050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B90D"/>
  <w15:chartTrackingRefBased/>
  <w15:docId w15:val="{BE8081F7-28A8-4AA3-8E16-B878CEA3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NCS-Admin</dc:creator>
  <cp:keywords/>
  <dc:description/>
  <cp:lastModifiedBy>NCS-Admin</cp:lastModifiedBy>
  <cp:revision>1</cp:revision>
  <dcterms:created xsi:type="dcterms:W3CDTF">2018-06-15T01:55:00Z</dcterms:created>
  <dcterms:modified xsi:type="dcterms:W3CDTF">2018-06-15T01:58:00Z</dcterms:modified>
</cp:coreProperties>
</file>