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E6725E" w14:textId="4E1D3AFA" w:rsidR="00A3043F" w:rsidRDefault="00A3043F" w:rsidP="00A3043F">
      <w:pPr>
        <w:jc w:val="center"/>
        <w:rPr>
          <w:rFonts w:cstheme="minorHAnsi"/>
          <w:b/>
          <w:bCs/>
          <w:sz w:val="28"/>
          <w:szCs w:val="28"/>
        </w:rPr>
      </w:pPr>
      <w:r w:rsidRPr="00A3043F">
        <w:rPr>
          <w:rFonts w:cstheme="minorHAnsi"/>
          <w:b/>
          <w:bCs/>
          <w:sz w:val="28"/>
          <w:szCs w:val="28"/>
        </w:rPr>
        <w:t>Term</w:t>
      </w:r>
      <w:r w:rsidR="008B3B04">
        <w:rPr>
          <w:rFonts w:cstheme="minorHAnsi"/>
          <w:b/>
          <w:bCs/>
          <w:sz w:val="28"/>
          <w:szCs w:val="28"/>
        </w:rPr>
        <w:t>s</w:t>
      </w:r>
      <w:r w:rsidRPr="00A3043F">
        <w:rPr>
          <w:rFonts w:cstheme="minorHAnsi"/>
          <w:b/>
          <w:bCs/>
          <w:sz w:val="28"/>
          <w:szCs w:val="28"/>
        </w:rPr>
        <w:t xml:space="preserve"> of Reference for Statistician for 6</w:t>
      </w:r>
      <w:r w:rsidRPr="00A3043F">
        <w:rPr>
          <w:rFonts w:cstheme="minorHAnsi"/>
          <w:b/>
          <w:bCs/>
          <w:sz w:val="28"/>
          <w:szCs w:val="28"/>
          <w:vertAlign w:val="superscript"/>
        </w:rPr>
        <w:t>th</w:t>
      </w:r>
      <w:r w:rsidRPr="00A3043F">
        <w:rPr>
          <w:rFonts w:cstheme="minorHAnsi"/>
          <w:b/>
          <w:bCs/>
          <w:sz w:val="28"/>
          <w:szCs w:val="28"/>
        </w:rPr>
        <w:t xml:space="preserve"> MEITI Summary Data</w:t>
      </w:r>
    </w:p>
    <w:p w14:paraId="125E39A6" w14:textId="7A72DCF7" w:rsidR="00CB15BF" w:rsidRDefault="00CB15BF" w:rsidP="00A3043F">
      <w:pPr>
        <w:jc w:val="center"/>
        <w:rPr>
          <w:rFonts w:cstheme="minorHAnsi"/>
          <w:b/>
          <w:bCs/>
          <w:sz w:val="28"/>
          <w:szCs w:val="28"/>
        </w:rPr>
      </w:pPr>
      <w:r>
        <w:rPr>
          <w:rFonts w:cstheme="minorHAnsi"/>
          <w:b/>
          <w:bCs/>
          <w:sz w:val="28"/>
          <w:szCs w:val="28"/>
        </w:rPr>
        <w:t>(For Myanmar Nationals Only)</w:t>
      </w:r>
    </w:p>
    <w:p w14:paraId="49B4FAA8" w14:textId="77777777" w:rsidR="001E6A08" w:rsidRPr="00A3043F" w:rsidRDefault="001E6A08" w:rsidP="00A3043F">
      <w:pPr>
        <w:jc w:val="center"/>
        <w:rPr>
          <w:rFonts w:cstheme="minorHAnsi"/>
          <w:b/>
          <w:bCs/>
          <w:sz w:val="28"/>
          <w:szCs w:val="28"/>
        </w:rPr>
      </w:pPr>
    </w:p>
    <w:p w14:paraId="22BE37BF" w14:textId="3F00E95B" w:rsidR="00A3043F" w:rsidRDefault="00A3043F" w:rsidP="00A3043F">
      <w:pPr>
        <w:pStyle w:val="ListParagraph"/>
        <w:numPr>
          <w:ilvl w:val="0"/>
          <w:numId w:val="12"/>
        </w:numPr>
        <w:rPr>
          <w:rFonts w:cstheme="minorHAnsi"/>
          <w:b/>
          <w:bCs/>
          <w:sz w:val="24"/>
          <w:szCs w:val="24"/>
        </w:rPr>
      </w:pPr>
      <w:r w:rsidRPr="00A3043F">
        <w:rPr>
          <w:rFonts w:cstheme="minorHAnsi"/>
          <w:b/>
          <w:bCs/>
          <w:sz w:val="24"/>
          <w:szCs w:val="24"/>
        </w:rPr>
        <w:t>Background information</w:t>
      </w:r>
      <w:bookmarkStart w:id="0" w:name="_GoBack"/>
      <w:bookmarkEnd w:id="0"/>
    </w:p>
    <w:p w14:paraId="2105183C" w14:textId="77777777" w:rsidR="001E6A08" w:rsidRPr="00A3043F" w:rsidRDefault="001E6A08" w:rsidP="001E6A08">
      <w:pPr>
        <w:pStyle w:val="ListParagraph"/>
        <w:rPr>
          <w:rFonts w:cstheme="minorHAnsi"/>
          <w:b/>
          <w:bCs/>
          <w:sz w:val="24"/>
          <w:szCs w:val="24"/>
        </w:rPr>
      </w:pPr>
    </w:p>
    <w:p w14:paraId="766D6BAE" w14:textId="397C2EED" w:rsidR="00A3043F" w:rsidRPr="00A3043F" w:rsidRDefault="00A3043F" w:rsidP="00A3043F">
      <w:pPr>
        <w:jc w:val="both"/>
        <w:rPr>
          <w:rFonts w:cstheme="minorHAnsi"/>
          <w:sz w:val="24"/>
          <w:szCs w:val="24"/>
        </w:rPr>
      </w:pPr>
      <w:r w:rsidRPr="00A3043F">
        <w:rPr>
          <w:rFonts w:cstheme="minorHAnsi"/>
          <w:sz w:val="24"/>
          <w:szCs w:val="24"/>
        </w:rPr>
        <w:t>Myanmar applied for EITI Candidacy Status in December 2012 and its application was accepted by the International EITI Board in May 2014.  Myanmar’s first EITI report was successfully produced in January 2016. Myanmar’s second and third EITI reports for 2014-2015 and 2015-2016 f</w:t>
      </w:r>
      <w:r w:rsidR="001E7BA0">
        <w:rPr>
          <w:rFonts w:cstheme="minorHAnsi"/>
          <w:sz w:val="24"/>
          <w:szCs w:val="24"/>
        </w:rPr>
        <w:t>inancia</w:t>
      </w:r>
      <w:r w:rsidR="006A026C">
        <w:rPr>
          <w:rFonts w:cstheme="minorHAnsi"/>
          <w:sz w:val="24"/>
          <w:szCs w:val="24"/>
        </w:rPr>
        <w:t xml:space="preserve">l </w:t>
      </w:r>
      <w:r w:rsidRPr="00A3043F">
        <w:rPr>
          <w:rFonts w:cstheme="minorHAnsi"/>
          <w:sz w:val="24"/>
          <w:szCs w:val="24"/>
        </w:rPr>
        <w:t>years were successfully produced in March 2018. The first Myanmar EITI reports for forestry sector covering 2014-2015 and 2015-2016 fi</w:t>
      </w:r>
      <w:r w:rsidR="001E7BA0">
        <w:rPr>
          <w:rFonts w:cstheme="minorHAnsi"/>
          <w:sz w:val="24"/>
          <w:szCs w:val="24"/>
        </w:rPr>
        <w:t>nancia</w:t>
      </w:r>
      <w:r w:rsidRPr="00A3043F">
        <w:rPr>
          <w:rFonts w:cstheme="minorHAnsi"/>
          <w:sz w:val="24"/>
          <w:szCs w:val="24"/>
        </w:rPr>
        <w:t xml:space="preserve">l years were completed in January 2019. The 4th EITI Report for 2016-2017 and 5th EITI Report for 2017-2018 were timely produced. Myanmar had met the EITI requirement to reveal the beneficial ownership by making this mandatory before 1st of January 2020 after releasing Presidential Notification (104/2019). The third and fourth MEITI Forestry Sector Reports for 2016-2017 and 2017-2018 </w:t>
      </w:r>
      <w:r w:rsidR="006A026C">
        <w:rPr>
          <w:rFonts w:cstheme="minorHAnsi"/>
          <w:sz w:val="24"/>
          <w:szCs w:val="24"/>
        </w:rPr>
        <w:t xml:space="preserve">fiscal years </w:t>
      </w:r>
      <w:r w:rsidRPr="00A3043F">
        <w:rPr>
          <w:rFonts w:cstheme="minorHAnsi"/>
          <w:sz w:val="24"/>
          <w:szCs w:val="24"/>
        </w:rPr>
        <w:t xml:space="preserve">were recently produced. </w:t>
      </w:r>
    </w:p>
    <w:p w14:paraId="5EC8F57C" w14:textId="034B5CEB" w:rsidR="00A3043F" w:rsidRPr="00A3043F" w:rsidRDefault="00A3043F" w:rsidP="00A3043F">
      <w:pPr>
        <w:jc w:val="both"/>
        <w:rPr>
          <w:rFonts w:cstheme="minorHAnsi"/>
          <w:sz w:val="24"/>
          <w:szCs w:val="24"/>
        </w:rPr>
      </w:pPr>
      <w:r w:rsidRPr="00A3043F">
        <w:rPr>
          <w:rFonts w:cstheme="minorHAnsi"/>
          <w:sz w:val="24"/>
          <w:szCs w:val="24"/>
        </w:rPr>
        <w:t>All the previous MEITI reports covering 2013-</w:t>
      </w:r>
      <w:r w:rsidR="006A026C">
        <w:rPr>
          <w:rFonts w:cstheme="minorHAnsi"/>
          <w:sz w:val="24"/>
          <w:szCs w:val="24"/>
        </w:rPr>
        <w:t>20</w:t>
      </w:r>
      <w:r w:rsidRPr="00A3043F">
        <w:rPr>
          <w:rFonts w:cstheme="minorHAnsi"/>
          <w:sz w:val="24"/>
          <w:szCs w:val="24"/>
        </w:rPr>
        <w:t>14, 2014-</w:t>
      </w:r>
      <w:r w:rsidR="006A026C">
        <w:rPr>
          <w:rFonts w:cstheme="minorHAnsi"/>
          <w:sz w:val="24"/>
          <w:szCs w:val="24"/>
        </w:rPr>
        <w:t>20</w:t>
      </w:r>
      <w:r w:rsidRPr="00A3043F">
        <w:rPr>
          <w:rFonts w:cstheme="minorHAnsi"/>
          <w:sz w:val="24"/>
          <w:szCs w:val="24"/>
        </w:rPr>
        <w:t>15, 2015-</w:t>
      </w:r>
      <w:r w:rsidR="006A026C">
        <w:rPr>
          <w:rFonts w:cstheme="minorHAnsi"/>
          <w:sz w:val="24"/>
          <w:szCs w:val="24"/>
        </w:rPr>
        <w:t>20</w:t>
      </w:r>
      <w:r w:rsidRPr="00A3043F">
        <w:rPr>
          <w:rFonts w:cstheme="minorHAnsi"/>
          <w:sz w:val="24"/>
          <w:szCs w:val="24"/>
        </w:rPr>
        <w:t>16 and 2016-</w:t>
      </w:r>
      <w:r w:rsidR="006A026C">
        <w:rPr>
          <w:rFonts w:cstheme="minorHAnsi"/>
          <w:sz w:val="24"/>
          <w:szCs w:val="24"/>
        </w:rPr>
        <w:t>20</w:t>
      </w:r>
      <w:r w:rsidRPr="00A3043F">
        <w:rPr>
          <w:rFonts w:cstheme="minorHAnsi"/>
          <w:sz w:val="24"/>
          <w:szCs w:val="24"/>
        </w:rPr>
        <w:t>17,2017-2018 were prepared in line with the Myanmar Fi</w:t>
      </w:r>
      <w:r w:rsidR="00C24E3D">
        <w:rPr>
          <w:rFonts w:cstheme="minorHAnsi"/>
          <w:sz w:val="24"/>
          <w:szCs w:val="24"/>
        </w:rPr>
        <w:t>nancial</w:t>
      </w:r>
      <w:r w:rsidRPr="00A3043F">
        <w:rPr>
          <w:rFonts w:cstheme="minorHAnsi"/>
          <w:sz w:val="24"/>
          <w:szCs w:val="24"/>
        </w:rPr>
        <w:t xml:space="preserve"> Year, April 1 to March 31, for the deadline of March 31. However, on the 31st October of 2017, the Union Parliament endorsed a Presidential Decision to change the Financial Year from April 1 - March 31 cycle to October 1-September 30 cycle. The International EITI Board approved for Myanmar request to produce the 6th MEITI and 7th Reconciliation Reports covering an 18-month period from April 2018 to September 2019, for submission by a deadline of 30 September 2021. Myanmar is still required to submit unilateral disclosure of government revenue data (6-month mini budget) by 31st December 2020 as EITI Requirement 7.2 Data accessibility and open data  (</w:t>
      </w:r>
      <w:hyperlink r:id="rId8" w:history="1">
        <w:r w:rsidR="001E7BA0" w:rsidRPr="00601A6F">
          <w:rPr>
            <w:rStyle w:val="Hyperlink"/>
            <w:rFonts w:cstheme="minorHAnsi"/>
            <w:sz w:val="24"/>
            <w:szCs w:val="24"/>
          </w:rPr>
          <w:t>http://www.myanmareiti.org/en/ publication/ eiti-standard-2019</w:t>
        </w:r>
      </w:hyperlink>
      <w:r w:rsidRPr="00A3043F">
        <w:rPr>
          <w:rFonts w:cstheme="minorHAnsi"/>
          <w:sz w:val="24"/>
          <w:szCs w:val="24"/>
        </w:rPr>
        <w:t>).</w:t>
      </w:r>
      <w:r w:rsidR="00CD49D4">
        <w:rPr>
          <w:rFonts w:cstheme="minorHAnsi"/>
          <w:sz w:val="24"/>
          <w:szCs w:val="24"/>
        </w:rPr>
        <w:t xml:space="preserve"> </w:t>
      </w:r>
      <w:r w:rsidRPr="00A3043F">
        <w:rPr>
          <w:rFonts w:cstheme="minorHAnsi"/>
          <w:sz w:val="24"/>
          <w:szCs w:val="24"/>
        </w:rPr>
        <w:t>Therefore, Myanmar will be in the first instance be required to disclose unilateral government revenue data in accordance with EITI requirement 2 to 6.</w:t>
      </w:r>
    </w:p>
    <w:p w14:paraId="5E7E78E0" w14:textId="77777777" w:rsidR="00A3043F" w:rsidRPr="00A3043F" w:rsidRDefault="00A3043F" w:rsidP="00A3043F">
      <w:pPr>
        <w:pStyle w:val="NormalWeb"/>
        <w:jc w:val="both"/>
        <w:rPr>
          <w:rFonts w:asciiTheme="minorHAnsi" w:eastAsiaTheme="minorHAnsi" w:hAnsiTheme="minorHAnsi" w:cstheme="minorHAnsi"/>
          <w:lang w:bidi="ar-SA"/>
        </w:rPr>
      </w:pPr>
      <w:r w:rsidRPr="00A3043F">
        <w:rPr>
          <w:rFonts w:asciiTheme="minorHAnsi" w:eastAsiaTheme="minorHAnsi" w:hAnsiTheme="minorHAnsi" w:cstheme="minorHAnsi"/>
          <w:lang w:bidi="ar-SA"/>
        </w:rPr>
        <w:t xml:space="preserve">EITI implementing countries are publishing extractives-related data online or through EITI Reports, disclosing the revenues and other information on the extractive sectors of member countries. </w:t>
      </w:r>
      <w:bookmarkStart w:id="1" w:name="_Hlk40723402"/>
      <w:r w:rsidRPr="00A3043F">
        <w:rPr>
          <w:rFonts w:asciiTheme="minorHAnsi" w:eastAsiaTheme="minorHAnsi" w:hAnsiTheme="minorHAnsi" w:cstheme="minorHAnsi"/>
          <w:lang w:bidi="ar-SA"/>
        </w:rPr>
        <w:t xml:space="preserve">The Summary data </w:t>
      </w:r>
      <w:bookmarkEnd w:id="1"/>
      <w:r w:rsidRPr="00A3043F">
        <w:rPr>
          <w:rFonts w:asciiTheme="minorHAnsi" w:eastAsiaTheme="minorHAnsi" w:hAnsiTheme="minorHAnsi" w:cstheme="minorHAnsi"/>
          <w:lang w:bidi="ar-SA"/>
        </w:rPr>
        <w:t>is an EITI’s tool for collecting and publishing data from EITI Reports in a structured manner. The summary data files are excel files, which are filled out by the implementing countries using the</w:t>
      </w:r>
      <w:bookmarkStart w:id="2" w:name="_Hlk40792289"/>
      <w:r w:rsidRPr="00A3043F">
        <w:rPr>
          <w:rFonts w:asciiTheme="minorHAnsi" w:eastAsiaTheme="minorHAnsi" w:hAnsiTheme="minorHAnsi" w:cstheme="minorHAnsi"/>
          <w:lang w:bidi="ar-SA"/>
        </w:rPr>
        <w:fldChar w:fldCharType="begin"/>
      </w:r>
      <w:r w:rsidRPr="00A3043F">
        <w:rPr>
          <w:rFonts w:asciiTheme="minorHAnsi" w:eastAsiaTheme="minorHAnsi" w:hAnsiTheme="minorHAnsi" w:cstheme="minorHAnsi"/>
          <w:lang w:bidi="ar-SA"/>
        </w:rPr>
        <w:instrText xml:space="preserve"> HYPERLINK "https://eiti.org/document/eiti-summary-data-template" </w:instrText>
      </w:r>
      <w:r w:rsidRPr="00A3043F">
        <w:rPr>
          <w:rFonts w:asciiTheme="minorHAnsi" w:eastAsiaTheme="minorHAnsi" w:hAnsiTheme="minorHAnsi" w:cstheme="minorHAnsi"/>
          <w:lang w:bidi="ar-SA"/>
        </w:rPr>
        <w:fldChar w:fldCharType="separate"/>
      </w:r>
      <w:r w:rsidRPr="00A3043F">
        <w:rPr>
          <w:rFonts w:asciiTheme="minorHAnsi" w:eastAsiaTheme="minorHAnsi" w:hAnsiTheme="minorHAnsi" w:cstheme="minorHAnsi"/>
          <w:lang w:bidi="ar-SA"/>
        </w:rPr>
        <w:t xml:space="preserve"> Summary Data Template</w:t>
      </w:r>
      <w:r w:rsidRPr="00A3043F">
        <w:rPr>
          <w:rFonts w:asciiTheme="minorHAnsi" w:eastAsiaTheme="minorHAnsi" w:hAnsiTheme="minorHAnsi" w:cstheme="minorHAnsi"/>
          <w:lang w:bidi="ar-SA"/>
        </w:rPr>
        <w:fldChar w:fldCharType="end"/>
      </w:r>
      <w:r w:rsidRPr="00A3043F">
        <w:rPr>
          <w:rFonts w:asciiTheme="minorHAnsi" w:eastAsiaTheme="minorHAnsi" w:hAnsiTheme="minorHAnsi" w:cstheme="minorHAnsi"/>
          <w:lang w:bidi="ar-SA"/>
        </w:rPr>
        <w:t xml:space="preserve"> </w:t>
      </w:r>
      <w:bookmarkEnd w:id="2"/>
      <w:r w:rsidRPr="00A3043F">
        <w:rPr>
          <w:rFonts w:asciiTheme="minorHAnsi" w:eastAsiaTheme="minorHAnsi" w:hAnsiTheme="minorHAnsi" w:cstheme="minorHAnsi"/>
          <w:lang w:bidi="ar-SA"/>
        </w:rPr>
        <w:t xml:space="preserve">with excel-files, </w:t>
      </w:r>
      <w:hyperlink r:id="rId9" w:anchor="eiti-summary-data" w:history="1">
        <w:r w:rsidRPr="00A3043F">
          <w:rPr>
            <w:rFonts w:asciiTheme="minorHAnsi" w:eastAsiaTheme="minorHAnsi" w:hAnsiTheme="minorHAnsi" w:cstheme="minorHAnsi"/>
            <w:lang w:bidi="ar-SA"/>
          </w:rPr>
          <w:t>https://eiti.org/explore-data-portal#eiti-summary-data</w:t>
        </w:r>
      </w:hyperlink>
      <w:r w:rsidRPr="00A3043F">
        <w:rPr>
          <w:rFonts w:asciiTheme="minorHAnsi" w:eastAsiaTheme="minorHAnsi" w:hAnsiTheme="minorHAnsi" w:cstheme="minorHAnsi"/>
          <w:lang w:bidi="ar-SA"/>
        </w:rPr>
        <w:t>.</w:t>
      </w:r>
    </w:p>
    <w:p w14:paraId="7A139FFB" w14:textId="2393F6C1" w:rsidR="00A3043F" w:rsidRDefault="00A3043F" w:rsidP="00A3043F">
      <w:pPr>
        <w:jc w:val="both"/>
        <w:rPr>
          <w:rFonts w:cstheme="minorHAnsi"/>
          <w:sz w:val="24"/>
          <w:szCs w:val="24"/>
        </w:rPr>
      </w:pPr>
      <w:bookmarkStart w:id="3" w:name="_Hlk40724941"/>
      <w:r w:rsidRPr="00A3043F">
        <w:rPr>
          <w:rFonts w:cstheme="minorHAnsi"/>
          <w:sz w:val="24"/>
          <w:szCs w:val="24"/>
        </w:rPr>
        <w:t xml:space="preserve">Preparation (including data collection and data analysis) of the Summary Data Sheet will be undertaken by Myanmar EITI Office, </w:t>
      </w:r>
      <w:bookmarkStart w:id="4" w:name="_Hlk43906184"/>
      <w:r w:rsidRPr="00A3043F">
        <w:rPr>
          <w:rFonts w:cstheme="minorHAnsi"/>
          <w:sz w:val="24"/>
          <w:szCs w:val="24"/>
        </w:rPr>
        <w:t>Fiscal Policy, Strategy and EITI Division, Budget Department</w:t>
      </w:r>
      <w:bookmarkEnd w:id="4"/>
      <w:r w:rsidRPr="00A3043F">
        <w:rPr>
          <w:rFonts w:cstheme="minorHAnsi"/>
          <w:sz w:val="24"/>
          <w:szCs w:val="24"/>
        </w:rPr>
        <w:t xml:space="preserve"> and MEITI National Coordination Secretariat (MEITI-NCS) with corporation of government departments, State-owned Enterprises and technical assistance of the hired Statistician. </w:t>
      </w:r>
      <w:bookmarkEnd w:id="3"/>
      <w:r w:rsidRPr="00A3043F">
        <w:rPr>
          <w:rFonts w:cstheme="minorHAnsi"/>
          <w:sz w:val="24"/>
          <w:szCs w:val="24"/>
        </w:rPr>
        <w:t xml:space="preserve">The Statistician will be based in Yangon with frequent travel to Nay </w:t>
      </w:r>
      <w:proofErr w:type="spellStart"/>
      <w:r w:rsidRPr="00A3043F">
        <w:rPr>
          <w:rFonts w:cstheme="minorHAnsi"/>
          <w:sz w:val="24"/>
          <w:szCs w:val="24"/>
        </w:rPr>
        <w:t>Pyi</w:t>
      </w:r>
      <w:proofErr w:type="spellEnd"/>
      <w:r w:rsidRPr="00A3043F">
        <w:rPr>
          <w:rFonts w:cstheme="minorHAnsi"/>
          <w:sz w:val="24"/>
          <w:szCs w:val="24"/>
        </w:rPr>
        <w:t xml:space="preserve"> Taw to meet relevant government agencies. However, virtual meetings will be organized if travel is not possible to due to Covid-19. </w:t>
      </w:r>
    </w:p>
    <w:p w14:paraId="7E6E09E0" w14:textId="77777777" w:rsidR="00CB15BF" w:rsidRPr="00A3043F" w:rsidRDefault="00CB15BF" w:rsidP="00A3043F">
      <w:pPr>
        <w:jc w:val="both"/>
        <w:rPr>
          <w:rFonts w:cstheme="minorHAnsi"/>
          <w:sz w:val="24"/>
          <w:szCs w:val="24"/>
        </w:rPr>
      </w:pPr>
    </w:p>
    <w:p w14:paraId="5DED5B5D" w14:textId="77777777" w:rsidR="00A3043F" w:rsidRPr="00A3043F" w:rsidRDefault="00A3043F" w:rsidP="00A3043F">
      <w:pPr>
        <w:pStyle w:val="ListParagraph"/>
        <w:numPr>
          <w:ilvl w:val="0"/>
          <w:numId w:val="12"/>
        </w:numPr>
        <w:jc w:val="both"/>
        <w:rPr>
          <w:rFonts w:cstheme="minorHAnsi"/>
          <w:b/>
          <w:bCs/>
          <w:sz w:val="24"/>
          <w:szCs w:val="24"/>
        </w:rPr>
      </w:pPr>
      <w:r w:rsidRPr="00A3043F">
        <w:rPr>
          <w:rFonts w:cstheme="minorHAnsi"/>
          <w:b/>
          <w:bCs/>
          <w:sz w:val="24"/>
          <w:szCs w:val="24"/>
        </w:rPr>
        <w:lastRenderedPageBreak/>
        <w:t>Objective of the Assignment</w:t>
      </w:r>
    </w:p>
    <w:p w14:paraId="75D6F04C" w14:textId="6561BF42" w:rsidR="00A3043F" w:rsidRPr="00A3043F" w:rsidRDefault="00A3043F" w:rsidP="00A3043F">
      <w:pPr>
        <w:jc w:val="both"/>
        <w:rPr>
          <w:rFonts w:cstheme="minorHAnsi"/>
          <w:sz w:val="24"/>
          <w:szCs w:val="24"/>
        </w:rPr>
      </w:pPr>
      <w:r w:rsidRPr="00A3043F">
        <w:rPr>
          <w:rFonts w:cstheme="minorHAnsi"/>
          <w:sz w:val="24"/>
          <w:szCs w:val="24"/>
        </w:rPr>
        <w:t>The objective of the assignment as follows;</w:t>
      </w:r>
    </w:p>
    <w:p w14:paraId="57BD7819" w14:textId="5E25D242" w:rsidR="00A3043F" w:rsidRPr="00A3043F" w:rsidRDefault="00A3043F" w:rsidP="00A3043F">
      <w:pPr>
        <w:jc w:val="both"/>
        <w:rPr>
          <w:rFonts w:cstheme="minorHAnsi"/>
          <w:sz w:val="24"/>
          <w:szCs w:val="24"/>
        </w:rPr>
      </w:pPr>
      <w:r w:rsidRPr="00A3043F">
        <w:rPr>
          <w:rFonts w:cstheme="minorHAnsi"/>
          <w:sz w:val="24"/>
          <w:szCs w:val="24"/>
        </w:rPr>
        <w:t>To submit unilateral disclosure of government revenue data (6-month mini budget) by 31st December 2020 in accordance with EITI Requirement 7.2 Data accessibility and open data.</w:t>
      </w:r>
    </w:p>
    <w:p w14:paraId="1AB5368B" w14:textId="77777777" w:rsidR="00A3043F" w:rsidRPr="00A3043F" w:rsidRDefault="00A3043F" w:rsidP="00A3043F">
      <w:pPr>
        <w:pStyle w:val="ListParagraph"/>
        <w:numPr>
          <w:ilvl w:val="0"/>
          <w:numId w:val="12"/>
        </w:numPr>
        <w:jc w:val="both"/>
        <w:rPr>
          <w:rFonts w:cstheme="minorHAnsi"/>
          <w:b/>
          <w:bCs/>
          <w:sz w:val="24"/>
          <w:szCs w:val="24"/>
        </w:rPr>
      </w:pPr>
      <w:r w:rsidRPr="00A3043F">
        <w:rPr>
          <w:rFonts w:cstheme="minorHAnsi"/>
          <w:b/>
          <w:bCs/>
          <w:sz w:val="24"/>
          <w:szCs w:val="24"/>
        </w:rPr>
        <w:t>Scope of Works</w:t>
      </w:r>
    </w:p>
    <w:p w14:paraId="34FA35B5" w14:textId="77777777" w:rsidR="00A3043F" w:rsidRPr="00A3043F" w:rsidRDefault="00A3043F" w:rsidP="00A3043F">
      <w:pPr>
        <w:jc w:val="both"/>
        <w:rPr>
          <w:rFonts w:cstheme="minorHAnsi"/>
          <w:sz w:val="24"/>
          <w:szCs w:val="24"/>
        </w:rPr>
      </w:pPr>
      <w:r w:rsidRPr="00A3043F">
        <w:rPr>
          <w:rFonts w:cstheme="minorHAnsi"/>
          <w:sz w:val="24"/>
          <w:szCs w:val="24"/>
        </w:rPr>
        <w:t xml:space="preserve">The Statistician will undertake to compile the following information tasks as the international EITI standards and the Summary Data Template (Part 1, Part 2, Part 3 and Part 4) in line with the 2019 EITI standard: </w:t>
      </w:r>
    </w:p>
    <w:p w14:paraId="7DEB37F8" w14:textId="77777777" w:rsidR="00A3043F" w:rsidRPr="00A3043F" w:rsidRDefault="00A3043F" w:rsidP="00A3043F">
      <w:pPr>
        <w:pStyle w:val="ListParagraph"/>
        <w:numPr>
          <w:ilvl w:val="0"/>
          <w:numId w:val="11"/>
        </w:numPr>
        <w:jc w:val="both"/>
        <w:rPr>
          <w:rFonts w:cstheme="minorHAnsi"/>
          <w:sz w:val="24"/>
          <w:szCs w:val="24"/>
        </w:rPr>
      </w:pPr>
      <w:r w:rsidRPr="00A3043F">
        <w:rPr>
          <w:rFonts w:cstheme="minorHAnsi"/>
          <w:sz w:val="24"/>
          <w:szCs w:val="24"/>
        </w:rPr>
        <w:t xml:space="preserve">Fill up the sheet 1 for country and data characteristics </w:t>
      </w:r>
    </w:p>
    <w:p w14:paraId="43CF0F6B" w14:textId="77777777" w:rsidR="00A3043F" w:rsidRPr="00A3043F" w:rsidRDefault="00A3043F" w:rsidP="00A3043F">
      <w:pPr>
        <w:pStyle w:val="ListParagraph"/>
        <w:numPr>
          <w:ilvl w:val="0"/>
          <w:numId w:val="11"/>
        </w:numPr>
        <w:spacing w:after="120"/>
        <w:jc w:val="both"/>
        <w:rPr>
          <w:rFonts w:cstheme="minorHAnsi"/>
          <w:strike/>
          <w:sz w:val="24"/>
          <w:szCs w:val="24"/>
        </w:rPr>
      </w:pPr>
      <w:r w:rsidRPr="00A3043F">
        <w:rPr>
          <w:rStyle w:val="CommentReference"/>
          <w:rFonts w:cstheme="minorHAnsi"/>
          <w:sz w:val="24"/>
          <w:szCs w:val="24"/>
        </w:rPr>
        <w:t xml:space="preserve">Complete the sheet 2 (disclosure checklist) of the summary data template with references and sources (usually links and page numbers) to </w:t>
      </w:r>
      <w:r w:rsidRPr="00A3043F">
        <w:rPr>
          <w:rFonts w:cstheme="minorHAnsi"/>
          <w:sz w:val="24"/>
          <w:szCs w:val="24"/>
        </w:rPr>
        <w:t xml:space="preserve">available information on contextual information, such as contracts, licenses, legal and fiscal framework (It also provides a summary of the sector-specific figures (contribution to the economy, total revenues, </w:t>
      </w:r>
      <w:proofErr w:type="spellStart"/>
      <w:r w:rsidRPr="00A3043F">
        <w:rPr>
          <w:rFonts w:cstheme="minorHAnsi"/>
          <w:sz w:val="24"/>
          <w:szCs w:val="24"/>
        </w:rPr>
        <w:t>etc</w:t>
      </w:r>
      <w:proofErr w:type="spellEnd"/>
      <w:r w:rsidRPr="00A3043F">
        <w:rPr>
          <w:rFonts w:cstheme="minorHAnsi"/>
          <w:sz w:val="24"/>
          <w:szCs w:val="24"/>
        </w:rPr>
        <w:t>). It follows the structure of the EITI Standard, requirement by requirement.</w:t>
      </w:r>
    </w:p>
    <w:p w14:paraId="798F4C1E" w14:textId="77777777" w:rsidR="00A3043F" w:rsidRPr="00A3043F" w:rsidRDefault="00A3043F" w:rsidP="00A3043F">
      <w:pPr>
        <w:pStyle w:val="ListParagraph"/>
        <w:numPr>
          <w:ilvl w:val="0"/>
          <w:numId w:val="11"/>
        </w:numPr>
        <w:spacing w:after="120"/>
        <w:jc w:val="both"/>
        <w:rPr>
          <w:rFonts w:cstheme="minorHAnsi"/>
          <w:strike/>
          <w:sz w:val="24"/>
          <w:szCs w:val="24"/>
        </w:rPr>
      </w:pPr>
      <w:r w:rsidRPr="00A3043F">
        <w:rPr>
          <w:rFonts w:cstheme="minorHAnsi"/>
          <w:sz w:val="24"/>
          <w:szCs w:val="24"/>
        </w:rPr>
        <w:t xml:space="preserve">In line with the part 3 of the summary data template, prepare a list of reporting government entities and all the projects for the purpose of the unilateral government disclosure. </w:t>
      </w:r>
    </w:p>
    <w:p w14:paraId="09680959" w14:textId="77777777" w:rsidR="00A3043F" w:rsidRPr="00A3043F" w:rsidRDefault="00A3043F" w:rsidP="00A3043F">
      <w:pPr>
        <w:pStyle w:val="CommentText"/>
        <w:numPr>
          <w:ilvl w:val="0"/>
          <w:numId w:val="11"/>
        </w:numPr>
        <w:spacing w:after="120"/>
        <w:jc w:val="both"/>
        <w:rPr>
          <w:rFonts w:cstheme="minorHAnsi"/>
          <w:sz w:val="24"/>
          <w:szCs w:val="24"/>
        </w:rPr>
      </w:pPr>
      <w:r w:rsidRPr="00A3043F">
        <w:rPr>
          <w:rFonts w:cstheme="minorHAnsi"/>
          <w:sz w:val="24"/>
          <w:szCs w:val="24"/>
        </w:rPr>
        <w:t xml:space="preserve">In line with part 4 of the summary data template, collect and report all government revenues per revenue stream, according to IMF’s Government Finance Statistics classification. It includes government revenues from extractives in its entirety, </w:t>
      </w:r>
      <w:proofErr w:type="spellStart"/>
      <w:r w:rsidRPr="00A3043F">
        <w:rPr>
          <w:rFonts w:cstheme="minorHAnsi"/>
          <w:sz w:val="24"/>
          <w:szCs w:val="24"/>
        </w:rPr>
        <w:t>i.e</w:t>
      </w:r>
      <w:proofErr w:type="spellEnd"/>
      <w:r w:rsidRPr="00A3043F">
        <w:rPr>
          <w:rFonts w:cstheme="minorHAnsi"/>
          <w:sz w:val="24"/>
          <w:szCs w:val="24"/>
        </w:rPr>
        <w:t xml:space="preserve"> all revenue streams for the extractive sectors, including revenues that fall below agreed materiality thresholds. Where possible, report all government revenues disaggregated per company in line with part 5 of the summary data template. GFS is an international standard for classifying government revenues, making them comparable across different countries and time-periods.</w:t>
      </w:r>
    </w:p>
    <w:p w14:paraId="773B44EA" w14:textId="77777777" w:rsidR="00A3043F" w:rsidRPr="00A3043F" w:rsidRDefault="00A3043F" w:rsidP="00A3043F">
      <w:pPr>
        <w:pStyle w:val="ListParagraph"/>
        <w:numPr>
          <w:ilvl w:val="0"/>
          <w:numId w:val="11"/>
        </w:numPr>
        <w:spacing w:after="120"/>
        <w:jc w:val="both"/>
        <w:rPr>
          <w:rFonts w:cstheme="minorHAnsi"/>
          <w:sz w:val="24"/>
          <w:szCs w:val="24"/>
        </w:rPr>
      </w:pPr>
      <w:r w:rsidRPr="00A3043F">
        <w:rPr>
          <w:rFonts w:cstheme="minorHAnsi"/>
          <w:sz w:val="24"/>
          <w:szCs w:val="24"/>
        </w:rPr>
        <w:t xml:space="preserve">Undertake the collection, validation, consistency analysis, editing and dissemination of statistics related to extractive industries with emphasis on data quality, data reliability, coverage and timeliness as prescribed EITI Summary Data template; </w:t>
      </w:r>
    </w:p>
    <w:p w14:paraId="37CFBDF1" w14:textId="77777777" w:rsidR="00A3043F" w:rsidRPr="00A3043F" w:rsidRDefault="00A3043F" w:rsidP="00A3043F">
      <w:pPr>
        <w:pStyle w:val="CommentText"/>
        <w:numPr>
          <w:ilvl w:val="0"/>
          <w:numId w:val="11"/>
        </w:numPr>
        <w:spacing w:after="120"/>
        <w:jc w:val="both"/>
        <w:rPr>
          <w:rFonts w:cstheme="minorHAnsi"/>
          <w:sz w:val="24"/>
          <w:szCs w:val="24"/>
        </w:rPr>
      </w:pPr>
      <w:r w:rsidRPr="00A3043F">
        <w:rPr>
          <w:rFonts w:cstheme="minorHAnsi"/>
          <w:sz w:val="24"/>
          <w:szCs w:val="24"/>
        </w:rPr>
        <w:t xml:space="preserve">The consultant should ensure that all the data required in the Summary Data Template are properly and adequately filled up, with the correct references to the GFs classifications for each revenue stream. </w:t>
      </w:r>
    </w:p>
    <w:p w14:paraId="37B6A6FC" w14:textId="77777777" w:rsidR="00A3043F" w:rsidRPr="00A3043F" w:rsidRDefault="00A3043F" w:rsidP="00A3043F">
      <w:pPr>
        <w:pStyle w:val="CommentText"/>
        <w:numPr>
          <w:ilvl w:val="0"/>
          <w:numId w:val="11"/>
        </w:numPr>
        <w:jc w:val="both"/>
        <w:rPr>
          <w:rFonts w:cstheme="minorHAnsi"/>
          <w:sz w:val="24"/>
          <w:szCs w:val="24"/>
        </w:rPr>
      </w:pPr>
      <w:r w:rsidRPr="00A3043F">
        <w:rPr>
          <w:rFonts w:cstheme="minorHAnsi"/>
          <w:sz w:val="24"/>
          <w:szCs w:val="24"/>
        </w:rPr>
        <w:t xml:space="preserve">Explain the data quality assurance procedures of government and ask the MSG for confirmation that such procedures were applied for the data covered by the fiscal period. The consultant should recommend a way to confirm this, e.g. that the summary data template is attested to by senior government officials from the agency that provided the data.  </w:t>
      </w:r>
    </w:p>
    <w:p w14:paraId="7530E29E" w14:textId="77777777" w:rsidR="00A3043F" w:rsidRPr="00A3043F" w:rsidRDefault="00A3043F" w:rsidP="00A3043F">
      <w:pPr>
        <w:pStyle w:val="ListParagraph"/>
        <w:numPr>
          <w:ilvl w:val="0"/>
          <w:numId w:val="11"/>
        </w:numPr>
        <w:jc w:val="both"/>
        <w:rPr>
          <w:rFonts w:cstheme="minorHAnsi"/>
          <w:sz w:val="24"/>
          <w:szCs w:val="24"/>
        </w:rPr>
      </w:pPr>
      <w:r w:rsidRPr="00A3043F">
        <w:rPr>
          <w:rFonts w:cstheme="minorHAnsi"/>
          <w:sz w:val="24"/>
          <w:szCs w:val="24"/>
        </w:rPr>
        <w:t xml:space="preserve">Work closely with the technical team of MEITI NCS for timely receiving the requested data from the government  </w:t>
      </w:r>
    </w:p>
    <w:p w14:paraId="6F72B5C4" w14:textId="77777777" w:rsidR="00A3043F" w:rsidRPr="00A3043F" w:rsidRDefault="00A3043F" w:rsidP="00A3043F">
      <w:pPr>
        <w:pStyle w:val="ListParagraph"/>
        <w:numPr>
          <w:ilvl w:val="0"/>
          <w:numId w:val="11"/>
        </w:numPr>
        <w:jc w:val="both"/>
        <w:rPr>
          <w:rFonts w:cstheme="minorHAnsi"/>
          <w:sz w:val="24"/>
          <w:szCs w:val="24"/>
        </w:rPr>
      </w:pPr>
      <w:r w:rsidRPr="00A3043F">
        <w:rPr>
          <w:rFonts w:cstheme="minorHAnsi"/>
          <w:sz w:val="24"/>
          <w:szCs w:val="24"/>
        </w:rPr>
        <w:t>The statistician should work together with Beneficial Ownership Taskforce to ensure complete reporting on all the BO of all the companies included in 2</w:t>
      </w:r>
      <w:r w:rsidRPr="00A3043F">
        <w:rPr>
          <w:rFonts w:cstheme="minorHAnsi"/>
          <w:sz w:val="24"/>
          <w:szCs w:val="24"/>
          <w:vertAlign w:val="superscript"/>
        </w:rPr>
        <w:t>nd</w:t>
      </w:r>
      <w:r w:rsidRPr="00A3043F">
        <w:rPr>
          <w:rFonts w:cstheme="minorHAnsi"/>
          <w:sz w:val="24"/>
          <w:szCs w:val="24"/>
        </w:rPr>
        <w:t xml:space="preserve"> BO data collection report.</w:t>
      </w:r>
    </w:p>
    <w:p w14:paraId="1EB40F79" w14:textId="5E7DC651" w:rsidR="00A3043F" w:rsidRDefault="00A3043F" w:rsidP="00A3043F">
      <w:pPr>
        <w:pStyle w:val="ListParagraph"/>
        <w:jc w:val="both"/>
        <w:rPr>
          <w:rFonts w:cstheme="minorHAnsi"/>
          <w:sz w:val="24"/>
          <w:szCs w:val="24"/>
        </w:rPr>
      </w:pPr>
    </w:p>
    <w:p w14:paraId="1A2DF9A7" w14:textId="53996925" w:rsidR="00CB15BF" w:rsidRPr="00A3043F" w:rsidRDefault="00D23893" w:rsidP="00A3043F">
      <w:pPr>
        <w:pStyle w:val="ListParagraph"/>
        <w:jc w:val="both"/>
        <w:rPr>
          <w:rFonts w:cstheme="minorHAnsi"/>
          <w:sz w:val="24"/>
          <w:szCs w:val="24"/>
        </w:rPr>
      </w:pPr>
      <w:r>
        <w:rPr>
          <w:rFonts w:cstheme="minorHAnsi"/>
          <w:sz w:val="24"/>
          <w:szCs w:val="24"/>
        </w:rPr>
        <w:t xml:space="preserve">    </w:t>
      </w:r>
    </w:p>
    <w:p w14:paraId="7CC264C1" w14:textId="77777777" w:rsidR="00A3043F" w:rsidRPr="00A3043F" w:rsidRDefault="00A3043F" w:rsidP="00A3043F">
      <w:pPr>
        <w:pStyle w:val="ListParagraph"/>
        <w:numPr>
          <w:ilvl w:val="0"/>
          <w:numId w:val="12"/>
        </w:numPr>
        <w:jc w:val="both"/>
        <w:rPr>
          <w:rFonts w:cstheme="minorHAnsi"/>
          <w:b/>
          <w:bCs/>
          <w:sz w:val="24"/>
          <w:szCs w:val="24"/>
        </w:rPr>
      </w:pPr>
      <w:r w:rsidRPr="00A3043F">
        <w:rPr>
          <w:rFonts w:cstheme="minorHAnsi"/>
          <w:b/>
          <w:bCs/>
          <w:sz w:val="24"/>
          <w:szCs w:val="24"/>
        </w:rPr>
        <w:lastRenderedPageBreak/>
        <w:t>Management and Reporting</w:t>
      </w:r>
    </w:p>
    <w:p w14:paraId="48A02B1C" w14:textId="77777777" w:rsidR="00A3043F" w:rsidRPr="00A3043F" w:rsidRDefault="00A3043F" w:rsidP="00A3043F">
      <w:pPr>
        <w:pStyle w:val="ListParagraph"/>
        <w:jc w:val="both"/>
        <w:rPr>
          <w:rFonts w:cstheme="minorHAnsi"/>
          <w:sz w:val="24"/>
          <w:szCs w:val="24"/>
        </w:rPr>
      </w:pPr>
    </w:p>
    <w:p w14:paraId="1CF41BCD" w14:textId="304805A3" w:rsidR="00A3043F" w:rsidRDefault="00A3043F" w:rsidP="00A3043F">
      <w:pPr>
        <w:pStyle w:val="ListParagraph"/>
        <w:ind w:left="0"/>
        <w:jc w:val="both"/>
        <w:rPr>
          <w:rFonts w:cstheme="minorHAnsi"/>
          <w:sz w:val="24"/>
          <w:szCs w:val="24"/>
        </w:rPr>
      </w:pPr>
      <w:r w:rsidRPr="00A3043F">
        <w:rPr>
          <w:rFonts w:cstheme="minorHAnsi"/>
          <w:sz w:val="24"/>
          <w:szCs w:val="24"/>
        </w:rPr>
        <w:t xml:space="preserve">The Statistician will work under the supervision of Director of Fiscal Policy, Strategy and EITI Division, Budget Department; National Coordinator of MEITI-NCS; and administratively report to the </w:t>
      </w:r>
      <w:proofErr w:type="spellStart"/>
      <w:r w:rsidRPr="00A3043F">
        <w:rPr>
          <w:rFonts w:cstheme="minorHAnsi"/>
          <w:sz w:val="24"/>
          <w:szCs w:val="24"/>
        </w:rPr>
        <w:t>Programme</w:t>
      </w:r>
      <w:proofErr w:type="spellEnd"/>
      <w:r w:rsidRPr="00A3043F">
        <w:rPr>
          <w:rFonts w:cstheme="minorHAnsi"/>
          <w:sz w:val="24"/>
          <w:szCs w:val="24"/>
        </w:rPr>
        <w:t xml:space="preserve"> Manager and Technical Team of MEITI-NCS. The candidate will undertake prescribed 6</w:t>
      </w:r>
      <w:r w:rsidRPr="00A3043F">
        <w:rPr>
          <w:rFonts w:cstheme="minorHAnsi"/>
          <w:sz w:val="24"/>
          <w:szCs w:val="24"/>
          <w:vertAlign w:val="superscript"/>
        </w:rPr>
        <w:t>th</w:t>
      </w:r>
      <w:r w:rsidRPr="00A3043F">
        <w:rPr>
          <w:rFonts w:cstheme="minorHAnsi"/>
          <w:sz w:val="24"/>
          <w:szCs w:val="24"/>
        </w:rPr>
        <w:t xml:space="preserve"> MEITI Summary Data Template in accordance with the EITI Standard. </w:t>
      </w:r>
    </w:p>
    <w:p w14:paraId="560D0180" w14:textId="77777777" w:rsidR="001E6A08" w:rsidRPr="00A3043F" w:rsidRDefault="001E6A08" w:rsidP="00A3043F">
      <w:pPr>
        <w:pStyle w:val="ListParagraph"/>
        <w:ind w:left="0"/>
        <w:jc w:val="both"/>
        <w:rPr>
          <w:rFonts w:cstheme="minorHAnsi"/>
          <w:sz w:val="24"/>
          <w:szCs w:val="24"/>
        </w:rPr>
      </w:pPr>
    </w:p>
    <w:p w14:paraId="5BDB5266" w14:textId="77777777" w:rsidR="00A3043F" w:rsidRPr="00A3043F" w:rsidRDefault="00A3043F" w:rsidP="00A3043F">
      <w:pPr>
        <w:pStyle w:val="ListParagraph"/>
        <w:numPr>
          <w:ilvl w:val="0"/>
          <w:numId w:val="12"/>
        </w:numPr>
        <w:jc w:val="both"/>
        <w:rPr>
          <w:rFonts w:cstheme="minorHAnsi"/>
          <w:b/>
          <w:bCs/>
          <w:sz w:val="24"/>
          <w:szCs w:val="24"/>
          <w:lang w:val="en-GB"/>
        </w:rPr>
      </w:pPr>
      <w:r w:rsidRPr="00A3043F">
        <w:rPr>
          <w:rFonts w:cstheme="minorHAnsi"/>
          <w:b/>
          <w:bCs/>
          <w:sz w:val="24"/>
          <w:szCs w:val="24"/>
          <w:lang w:val="en-GB"/>
        </w:rPr>
        <w:t>Schedule Deliverables</w:t>
      </w:r>
    </w:p>
    <w:p w14:paraId="2F47376E" w14:textId="77777777" w:rsidR="009E6C88" w:rsidRPr="009E6C88" w:rsidRDefault="009E6C88" w:rsidP="009E6C88">
      <w:pPr>
        <w:jc w:val="both"/>
        <w:rPr>
          <w:rFonts w:cstheme="minorHAnsi"/>
          <w:sz w:val="24"/>
          <w:szCs w:val="24"/>
          <w:lang w:val="en-GB"/>
        </w:rPr>
      </w:pPr>
      <w:r w:rsidRPr="009E6C88">
        <w:rPr>
          <w:rFonts w:cstheme="minorHAnsi"/>
          <w:sz w:val="24"/>
          <w:szCs w:val="24"/>
          <w:lang w:val="en-GB"/>
        </w:rPr>
        <w:t>The schedule for the Statistician shall be undertaken as set out below:</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57"/>
        <w:gridCol w:w="3393"/>
      </w:tblGrid>
      <w:tr w:rsidR="009E6C88" w:rsidRPr="00AF10BE" w14:paraId="41B46032" w14:textId="77777777" w:rsidTr="009E6C88">
        <w:tc>
          <w:tcPr>
            <w:tcW w:w="6057" w:type="dxa"/>
            <w:shd w:val="clear" w:color="auto" w:fill="auto"/>
          </w:tcPr>
          <w:p w14:paraId="5A263F6A" w14:textId="77777777" w:rsidR="009E6C88" w:rsidRPr="00AF10BE" w:rsidRDefault="009E6C88" w:rsidP="00C570C2">
            <w:pPr>
              <w:jc w:val="both"/>
              <w:rPr>
                <w:rFonts w:cstheme="minorHAnsi"/>
                <w:sz w:val="24"/>
                <w:szCs w:val="24"/>
              </w:rPr>
            </w:pPr>
            <w:r w:rsidRPr="00AF10BE">
              <w:rPr>
                <w:rFonts w:cstheme="minorHAnsi"/>
                <w:sz w:val="24"/>
                <w:szCs w:val="24"/>
              </w:rPr>
              <w:t>Signing of contract</w:t>
            </w:r>
          </w:p>
        </w:tc>
        <w:tc>
          <w:tcPr>
            <w:tcW w:w="3393" w:type="dxa"/>
            <w:shd w:val="clear" w:color="auto" w:fill="auto"/>
          </w:tcPr>
          <w:p w14:paraId="085BB827" w14:textId="77777777" w:rsidR="009E6C88" w:rsidRPr="00AF10BE" w:rsidRDefault="009E6C88" w:rsidP="00C570C2">
            <w:pPr>
              <w:jc w:val="both"/>
              <w:rPr>
                <w:rFonts w:cstheme="minorHAnsi"/>
                <w:sz w:val="24"/>
                <w:szCs w:val="24"/>
              </w:rPr>
            </w:pPr>
            <w:r>
              <w:rPr>
                <w:rFonts w:cstheme="minorHAnsi"/>
                <w:sz w:val="24"/>
                <w:szCs w:val="24"/>
              </w:rPr>
              <w:t>2</w:t>
            </w:r>
            <w:r w:rsidRPr="008F39D2">
              <w:rPr>
                <w:rFonts w:cstheme="minorHAnsi"/>
                <w:sz w:val="24"/>
                <w:szCs w:val="24"/>
                <w:vertAlign w:val="superscript"/>
              </w:rPr>
              <w:t>nd</w:t>
            </w:r>
            <w:r>
              <w:rPr>
                <w:rFonts w:cstheme="minorHAnsi"/>
                <w:sz w:val="24"/>
                <w:szCs w:val="24"/>
              </w:rPr>
              <w:t xml:space="preserve"> week of October 2020</w:t>
            </w:r>
          </w:p>
        </w:tc>
      </w:tr>
      <w:tr w:rsidR="009E6C88" w:rsidRPr="00AF10BE" w14:paraId="51D4AC7F" w14:textId="77777777" w:rsidTr="009E6C88">
        <w:tc>
          <w:tcPr>
            <w:tcW w:w="6057" w:type="dxa"/>
            <w:shd w:val="clear" w:color="auto" w:fill="auto"/>
          </w:tcPr>
          <w:p w14:paraId="3FDB4890" w14:textId="77777777" w:rsidR="009E6C88" w:rsidRPr="00D674D5" w:rsidRDefault="009E6C88" w:rsidP="00C570C2">
            <w:pPr>
              <w:pStyle w:val="CommentText"/>
              <w:rPr>
                <w:rFonts w:cstheme="minorHAnsi"/>
                <w:color w:val="0000FF"/>
                <w:sz w:val="24"/>
                <w:szCs w:val="24"/>
                <w:u w:val="single"/>
              </w:rPr>
            </w:pPr>
            <w:r w:rsidRPr="00D674D5">
              <w:rPr>
                <w:rFonts w:cstheme="minorHAnsi"/>
                <w:sz w:val="24"/>
                <w:szCs w:val="24"/>
              </w:rPr>
              <w:t xml:space="preserve">Review the summary data template 2.0 and associated guidance note </w:t>
            </w:r>
            <w:hyperlink r:id="rId10" w:history="1">
              <w:r w:rsidRPr="00D674D5">
                <w:rPr>
                  <w:rStyle w:val="Hyperlink"/>
                  <w:rFonts w:cstheme="minorHAnsi"/>
                  <w:sz w:val="24"/>
                  <w:szCs w:val="24"/>
                </w:rPr>
                <w:t>https://eiti.org/document/eiti-summary-data-template</w:t>
              </w:r>
            </w:hyperlink>
            <w:r w:rsidRPr="00D674D5">
              <w:rPr>
                <w:rStyle w:val="Hyperlink"/>
                <w:rFonts w:cstheme="minorHAnsi"/>
                <w:sz w:val="24"/>
                <w:szCs w:val="24"/>
              </w:rPr>
              <w:t xml:space="preserve"> ,</w:t>
            </w:r>
            <w:r w:rsidRPr="00D674D5">
              <w:rPr>
                <w:rFonts w:cstheme="minorHAnsi"/>
                <w:sz w:val="24"/>
                <w:szCs w:val="24"/>
              </w:rPr>
              <w:t>MEITI reports and the standard reporting template for the 6</w:t>
            </w:r>
            <w:r w:rsidRPr="00D674D5">
              <w:rPr>
                <w:rFonts w:cstheme="minorHAnsi"/>
                <w:sz w:val="24"/>
                <w:szCs w:val="24"/>
                <w:vertAlign w:val="superscript"/>
              </w:rPr>
              <w:t>th</w:t>
            </w:r>
            <w:r w:rsidRPr="00D674D5">
              <w:rPr>
                <w:rFonts w:cstheme="minorHAnsi"/>
                <w:sz w:val="24"/>
                <w:szCs w:val="24"/>
              </w:rPr>
              <w:t xml:space="preserve"> MEITI summary data, 2019 EITI standard </w:t>
            </w:r>
          </w:p>
        </w:tc>
        <w:tc>
          <w:tcPr>
            <w:tcW w:w="3393" w:type="dxa"/>
            <w:shd w:val="clear" w:color="auto" w:fill="auto"/>
          </w:tcPr>
          <w:p w14:paraId="5A7B9374" w14:textId="2C43214A" w:rsidR="009E6C88" w:rsidRPr="00AF10BE" w:rsidRDefault="009E6C88" w:rsidP="00C570C2">
            <w:pPr>
              <w:jc w:val="both"/>
              <w:rPr>
                <w:rFonts w:cstheme="minorHAnsi"/>
                <w:sz w:val="24"/>
                <w:szCs w:val="24"/>
              </w:rPr>
            </w:pPr>
            <w:r>
              <w:rPr>
                <w:rFonts w:cstheme="minorHAnsi"/>
                <w:sz w:val="24"/>
                <w:szCs w:val="24"/>
              </w:rPr>
              <w:t>15</w:t>
            </w:r>
            <w:proofErr w:type="gramStart"/>
            <w:r w:rsidR="000402FC" w:rsidRPr="000402FC">
              <w:rPr>
                <w:rFonts w:cstheme="minorHAnsi"/>
                <w:sz w:val="24"/>
                <w:szCs w:val="24"/>
                <w:vertAlign w:val="superscript"/>
              </w:rPr>
              <w:t>th</w:t>
            </w:r>
            <w:r w:rsidR="000402FC">
              <w:rPr>
                <w:rFonts w:cstheme="minorHAnsi"/>
                <w:sz w:val="24"/>
                <w:szCs w:val="24"/>
              </w:rPr>
              <w:t xml:space="preserve"> </w:t>
            </w:r>
            <w:r>
              <w:rPr>
                <w:rFonts w:cstheme="minorHAnsi"/>
                <w:sz w:val="24"/>
                <w:szCs w:val="24"/>
              </w:rPr>
              <w:t xml:space="preserve"> to</w:t>
            </w:r>
            <w:proofErr w:type="gramEnd"/>
            <w:r>
              <w:rPr>
                <w:rFonts w:cstheme="minorHAnsi"/>
                <w:sz w:val="24"/>
                <w:szCs w:val="24"/>
              </w:rPr>
              <w:t xml:space="preserve"> 30</w:t>
            </w:r>
            <w:r w:rsidR="000402FC" w:rsidRPr="000402FC">
              <w:rPr>
                <w:rFonts w:cstheme="minorHAnsi"/>
                <w:sz w:val="24"/>
                <w:szCs w:val="24"/>
                <w:vertAlign w:val="superscript"/>
              </w:rPr>
              <w:t>th</w:t>
            </w:r>
            <w:r w:rsidR="000402FC">
              <w:rPr>
                <w:rFonts w:cstheme="minorHAnsi"/>
                <w:sz w:val="24"/>
                <w:szCs w:val="24"/>
              </w:rPr>
              <w:t xml:space="preserve"> </w:t>
            </w:r>
            <w:r>
              <w:rPr>
                <w:rFonts w:cstheme="minorHAnsi"/>
                <w:sz w:val="24"/>
                <w:szCs w:val="24"/>
              </w:rPr>
              <w:t xml:space="preserve"> October 2020</w:t>
            </w:r>
          </w:p>
        </w:tc>
      </w:tr>
      <w:tr w:rsidR="009E6C88" w:rsidRPr="00AF10BE" w14:paraId="4A654C41" w14:textId="77777777" w:rsidTr="009E6C88">
        <w:tc>
          <w:tcPr>
            <w:tcW w:w="6057" w:type="dxa"/>
            <w:shd w:val="clear" w:color="auto" w:fill="auto"/>
          </w:tcPr>
          <w:p w14:paraId="66EA586E" w14:textId="77777777" w:rsidR="009E6C88" w:rsidRPr="00AF10BE" w:rsidRDefault="009E6C88" w:rsidP="00C570C2">
            <w:pPr>
              <w:jc w:val="both"/>
              <w:rPr>
                <w:rFonts w:cstheme="minorHAnsi"/>
                <w:sz w:val="24"/>
                <w:szCs w:val="24"/>
              </w:rPr>
            </w:pPr>
            <w:r w:rsidRPr="00AF10BE">
              <w:rPr>
                <w:rFonts w:cstheme="minorHAnsi"/>
                <w:sz w:val="24"/>
                <w:szCs w:val="24"/>
              </w:rPr>
              <w:t>Consultation with stakeholders and data collection</w:t>
            </w:r>
          </w:p>
        </w:tc>
        <w:tc>
          <w:tcPr>
            <w:tcW w:w="3393" w:type="dxa"/>
            <w:shd w:val="clear" w:color="auto" w:fill="auto"/>
          </w:tcPr>
          <w:p w14:paraId="474F5B10" w14:textId="6BEC2DA6" w:rsidR="009E6C88" w:rsidRPr="00AF10BE" w:rsidRDefault="009E6C88" w:rsidP="00C570C2">
            <w:pPr>
              <w:jc w:val="both"/>
              <w:rPr>
                <w:rFonts w:cstheme="minorHAnsi"/>
                <w:sz w:val="24"/>
                <w:szCs w:val="24"/>
              </w:rPr>
            </w:pPr>
            <w:r>
              <w:rPr>
                <w:rFonts w:cstheme="minorHAnsi"/>
                <w:sz w:val="24"/>
                <w:szCs w:val="24"/>
              </w:rPr>
              <w:t>1</w:t>
            </w:r>
            <w:r w:rsidRPr="000402FC">
              <w:rPr>
                <w:rFonts w:cstheme="minorHAnsi"/>
                <w:sz w:val="24"/>
                <w:szCs w:val="24"/>
                <w:vertAlign w:val="superscript"/>
              </w:rPr>
              <w:t>st</w:t>
            </w:r>
            <w:r>
              <w:rPr>
                <w:rFonts w:cstheme="minorHAnsi"/>
                <w:sz w:val="24"/>
                <w:szCs w:val="24"/>
              </w:rPr>
              <w:t xml:space="preserve"> to 15</w:t>
            </w:r>
            <w:r w:rsidRPr="00287AB7">
              <w:rPr>
                <w:rFonts w:cstheme="minorHAnsi"/>
                <w:sz w:val="24"/>
                <w:szCs w:val="24"/>
                <w:vertAlign w:val="superscript"/>
              </w:rPr>
              <w:t>th</w:t>
            </w:r>
            <w:r>
              <w:rPr>
                <w:rFonts w:cstheme="minorHAnsi"/>
                <w:sz w:val="24"/>
                <w:szCs w:val="24"/>
              </w:rPr>
              <w:t xml:space="preserve"> November 2020 </w:t>
            </w:r>
          </w:p>
        </w:tc>
      </w:tr>
      <w:tr w:rsidR="009E6C88" w:rsidRPr="00AF10BE" w14:paraId="2DB53660" w14:textId="77777777" w:rsidTr="009E6C88">
        <w:tc>
          <w:tcPr>
            <w:tcW w:w="6057" w:type="dxa"/>
            <w:shd w:val="clear" w:color="auto" w:fill="auto"/>
          </w:tcPr>
          <w:p w14:paraId="2B2B327B" w14:textId="77777777" w:rsidR="009E6C88" w:rsidRPr="00AF10BE" w:rsidRDefault="009E6C88" w:rsidP="00C570C2">
            <w:pPr>
              <w:jc w:val="both"/>
              <w:rPr>
                <w:rFonts w:cstheme="minorHAnsi"/>
                <w:sz w:val="24"/>
                <w:szCs w:val="24"/>
              </w:rPr>
            </w:pPr>
            <w:r w:rsidRPr="00AF10BE">
              <w:rPr>
                <w:rFonts w:cstheme="minorHAnsi"/>
                <w:sz w:val="24"/>
                <w:szCs w:val="24"/>
              </w:rPr>
              <w:t xml:space="preserve">Draft </w:t>
            </w:r>
            <w:r>
              <w:rPr>
                <w:rFonts w:cstheme="minorHAnsi"/>
                <w:sz w:val="24"/>
                <w:szCs w:val="24"/>
              </w:rPr>
              <w:t>Summary Template for 6</w:t>
            </w:r>
            <w:r w:rsidRPr="006959DF">
              <w:rPr>
                <w:rFonts w:cstheme="minorHAnsi"/>
                <w:sz w:val="24"/>
                <w:szCs w:val="24"/>
                <w:vertAlign w:val="superscript"/>
              </w:rPr>
              <w:t>th</w:t>
            </w:r>
            <w:r>
              <w:rPr>
                <w:rFonts w:cstheme="minorHAnsi"/>
                <w:sz w:val="24"/>
                <w:szCs w:val="24"/>
              </w:rPr>
              <w:t xml:space="preserve"> MEITI of Mini Budget and presentation at the MEITI Technical and Reporting Sub-committee</w:t>
            </w:r>
          </w:p>
        </w:tc>
        <w:tc>
          <w:tcPr>
            <w:tcW w:w="3393" w:type="dxa"/>
            <w:shd w:val="clear" w:color="auto" w:fill="auto"/>
          </w:tcPr>
          <w:p w14:paraId="333C5C7F" w14:textId="77777777" w:rsidR="009E6C88" w:rsidRPr="00AF10BE" w:rsidRDefault="009E6C88" w:rsidP="00C570C2">
            <w:pPr>
              <w:jc w:val="both"/>
              <w:rPr>
                <w:rFonts w:cstheme="minorHAnsi"/>
                <w:sz w:val="24"/>
                <w:szCs w:val="24"/>
              </w:rPr>
            </w:pPr>
            <w:r>
              <w:rPr>
                <w:rFonts w:cstheme="minorHAnsi"/>
                <w:sz w:val="24"/>
                <w:szCs w:val="24"/>
              </w:rPr>
              <w:t>16</w:t>
            </w:r>
            <w:r w:rsidRPr="008F39D2">
              <w:rPr>
                <w:rFonts w:cstheme="minorHAnsi"/>
                <w:sz w:val="24"/>
                <w:szCs w:val="24"/>
                <w:vertAlign w:val="superscript"/>
              </w:rPr>
              <w:t>th</w:t>
            </w:r>
            <w:r>
              <w:rPr>
                <w:rFonts w:cstheme="minorHAnsi"/>
                <w:sz w:val="24"/>
                <w:szCs w:val="24"/>
              </w:rPr>
              <w:t xml:space="preserve"> to 30</w:t>
            </w:r>
            <w:r w:rsidRPr="008F39D2">
              <w:rPr>
                <w:rFonts w:cstheme="minorHAnsi"/>
                <w:sz w:val="24"/>
                <w:szCs w:val="24"/>
                <w:vertAlign w:val="superscript"/>
              </w:rPr>
              <w:t>th</w:t>
            </w:r>
            <w:r>
              <w:rPr>
                <w:rFonts w:cstheme="minorHAnsi"/>
                <w:sz w:val="24"/>
                <w:szCs w:val="24"/>
              </w:rPr>
              <w:t xml:space="preserve"> November 2020 </w:t>
            </w:r>
          </w:p>
        </w:tc>
      </w:tr>
      <w:tr w:rsidR="009E6C88" w:rsidRPr="00AF10BE" w14:paraId="4DCA619C" w14:textId="77777777" w:rsidTr="009E6C88">
        <w:tc>
          <w:tcPr>
            <w:tcW w:w="6057" w:type="dxa"/>
            <w:shd w:val="clear" w:color="auto" w:fill="auto"/>
          </w:tcPr>
          <w:p w14:paraId="1BF3CA3B" w14:textId="77777777" w:rsidR="009E6C88" w:rsidRPr="00AF10BE" w:rsidRDefault="009E6C88" w:rsidP="00C570C2">
            <w:pPr>
              <w:jc w:val="both"/>
              <w:rPr>
                <w:rFonts w:cstheme="minorHAnsi"/>
                <w:sz w:val="24"/>
                <w:szCs w:val="24"/>
              </w:rPr>
            </w:pPr>
            <w:r w:rsidRPr="00D6437F">
              <w:rPr>
                <w:rFonts w:cstheme="minorHAnsi"/>
                <w:sz w:val="24"/>
                <w:szCs w:val="24"/>
              </w:rPr>
              <w:t xml:space="preserve">Review verified data </w:t>
            </w:r>
            <w:r>
              <w:rPr>
                <w:rFonts w:cstheme="minorHAnsi"/>
                <w:sz w:val="24"/>
                <w:szCs w:val="24"/>
              </w:rPr>
              <w:t xml:space="preserve">of reporting entities </w:t>
            </w:r>
            <w:r w:rsidRPr="00D6437F">
              <w:rPr>
                <w:rFonts w:cstheme="minorHAnsi"/>
                <w:sz w:val="24"/>
                <w:szCs w:val="24"/>
              </w:rPr>
              <w:t xml:space="preserve">from </w:t>
            </w:r>
            <w:r>
              <w:rPr>
                <w:rFonts w:cstheme="minorHAnsi"/>
                <w:sz w:val="24"/>
                <w:szCs w:val="24"/>
              </w:rPr>
              <w:t xml:space="preserve">OAG in </w:t>
            </w:r>
            <w:r w:rsidRPr="00D6437F">
              <w:rPr>
                <w:rFonts w:cstheme="minorHAnsi"/>
                <w:sz w:val="24"/>
                <w:szCs w:val="24"/>
              </w:rPr>
              <w:t>Draft Summary Template for 6th MEITI of Mini Budget</w:t>
            </w:r>
            <w:r>
              <w:rPr>
                <w:rFonts w:cstheme="minorHAnsi"/>
                <w:sz w:val="24"/>
                <w:szCs w:val="24"/>
              </w:rPr>
              <w:t xml:space="preserve"> and presentation at the MEITI Technical and Reporting Sub-committee</w:t>
            </w:r>
          </w:p>
        </w:tc>
        <w:tc>
          <w:tcPr>
            <w:tcW w:w="3393" w:type="dxa"/>
            <w:shd w:val="clear" w:color="auto" w:fill="auto"/>
          </w:tcPr>
          <w:p w14:paraId="72A20C9A" w14:textId="03D1D54B" w:rsidR="009E6C88" w:rsidRPr="0000400D" w:rsidRDefault="009E6C88" w:rsidP="00C570C2">
            <w:pPr>
              <w:jc w:val="both"/>
              <w:rPr>
                <w:rFonts w:cstheme="minorHAnsi"/>
                <w:sz w:val="24"/>
                <w:szCs w:val="24"/>
              </w:rPr>
            </w:pPr>
            <w:r>
              <w:rPr>
                <w:rFonts w:cstheme="minorHAnsi"/>
                <w:sz w:val="24"/>
                <w:szCs w:val="24"/>
              </w:rPr>
              <w:t>1</w:t>
            </w:r>
            <w:r w:rsidRPr="00DF1A68">
              <w:rPr>
                <w:rFonts w:cstheme="minorHAnsi"/>
                <w:sz w:val="24"/>
                <w:szCs w:val="24"/>
                <w:vertAlign w:val="superscript"/>
              </w:rPr>
              <w:t>st</w:t>
            </w:r>
            <w:r>
              <w:rPr>
                <w:rFonts w:cstheme="minorHAnsi"/>
                <w:sz w:val="24"/>
                <w:szCs w:val="24"/>
              </w:rPr>
              <w:t xml:space="preserve"> to 15</w:t>
            </w:r>
            <w:proofErr w:type="gramStart"/>
            <w:r w:rsidR="000402FC" w:rsidRPr="000402FC">
              <w:rPr>
                <w:rFonts w:cstheme="minorHAnsi"/>
                <w:sz w:val="24"/>
                <w:szCs w:val="24"/>
                <w:vertAlign w:val="superscript"/>
              </w:rPr>
              <w:t>th</w:t>
            </w:r>
            <w:r w:rsidR="000402FC">
              <w:rPr>
                <w:rFonts w:cstheme="minorHAnsi"/>
                <w:sz w:val="24"/>
                <w:szCs w:val="24"/>
              </w:rPr>
              <w:t xml:space="preserve"> </w:t>
            </w:r>
            <w:r>
              <w:rPr>
                <w:rFonts w:cstheme="minorHAnsi"/>
                <w:sz w:val="24"/>
                <w:szCs w:val="24"/>
              </w:rPr>
              <w:t xml:space="preserve"> December</w:t>
            </w:r>
            <w:proofErr w:type="gramEnd"/>
            <w:r>
              <w:rPr>
                <w:rFonts w:cstheme="minorHAnsi"/>
                <w:sz w:val="24"/>
                <w:szCs w:val="24"/>
              </w:rPr>
              <w:t xml:space="preserve"> 2020</w:t>
            </w:r>
          </w:p>
        </w:tc>
      </w:tr>
      <w:tr w:rsidR="009E6C88" w:rsidRPr="00AF10BE" w14:paraId="3AE24257" w14:textId="77777777" w:rsidTr="009E6C88">
        <w:tc>
          <w:tcPr>
            <w:tcW w:w="6057" w:type="dxa"/>
            <w:shd w:val="clear" w:color="auto" w:fill="auto"/>
          </w:tcPr>
          <w:p w14:paraId="680F8CA3" w14:textId="77777777" w:rsidR="009E6C88" w:rsidRPr="00AF10BE" w:rsidRDefault="009E6C88" w:rsidP="00C570C2">
            <w:pPr>
              <w:jc w:val="both"/>
              <w:rPr>
                <w:rFonts w:cstheme="minorHAnsi"/>
                <w:sz w:val="24"/>
                <w:szCs w:val="24"/>
              </w:rPr>
            </w:pPr>
            <w:r w:rsidRPr="00AF10BE">
              <w:rPr>
                <w:rFonts w:cstheme="minorHAnsi"/>
                <w:sz w:val="24"/>
                <w:szCs w:val="24"/>
              </w:rPr>
              <w:t xml:space="preserve">Final </w:t>
            </w:r>
            <w:r w:rsidRPr="003F42A1">
              <w:rPr>
                <w:rFonts w:cstheme="minorHAnsi"/>
                <w:sz w:val="24"/>
                <w:szCs w:val="24"/>
              </w:rPr>
              <w:t>Summary Template for 6</w:t>
            </w:r>
            <w:r w:rsidRPr="00F437C4">
              <w:rPr>
                <w:rFonts w:cstheme="minorHAnsi"/>
                <w:sz w:val="24"/>
                <w:szCs w:val="24"/>
                <w:vertAlign w:val="superscript"/>
              </w:rPr>
              <w:t>th</w:t>
            </w:r>
            <w:r w:rsidRPr="003F42A1">
              <w:rPr>
                <w:rFonts w:cstheme="minorHAnsi"/>
                <w:sz w:val="24"/>
                <w:szCs w:val="24"/>
              </w:rPr>
              <w:t xml:space="preserve"> MEITI</w:t>
            </w:r>
            <w:r>
              <w:rPr>
                <w:rFonts w:cstheme="minorHAnsi"/>
                <w:sz w:val="24"/>
                <w:szCs w:val="24"/>
              </w:rPr>
              <w:t xml:space="preserve"> of Mini Budget</w:t>
            </w:r>
          </w:p>
        </w:tc>
        <w:tc>
          <w:tcPr>
            <w:tcW w:w="3393" w:type="dxa"/>
            <w:shd w:val="clear" w:color="auto" w:fill="auto"/>
          </w:tcPr>
          <w:p w14:paraId="2882BEE6" w14:textId="4596AA45" w:rsidR="009E6C88" w:rsidRPr="0000400D" w:rsidRDefault="009E6C88" w:rsidP="00C570C2">
            <w:pPr>
              <w:jc w:val="both"/>
              <w:rPr>
                <w:rFonts w:cstheme="minorHAnsi"/>
                <w:sz w:val="24"/>
                <w:szCs w:val="24"/>
              </w:rPr>
            </w:pPr>
            <w:r>
              <w:rPr>
                <w:rFonts w:cstheme="minorHAnsi"/>
                <w:sz w:val="24"/>
                <w:szCs w:val="24"/>
              </w:rPr>
              <w:t xml:space="preserve"> 26</w:t>
            </w:r>
            <w:r w:rsidRPr="00DF1A68">
              <w:rPr>
                <w:rFonts w:cstheme="minorHAnsi"/>
                <w:sz w:val="24"/>
                <w:szCs w:val="24"/>
                <w:vertAlign w:val="superscript"/>
              </w:rPr>
              <w:t>th</w:t>
            </w:r>
            <w:r>
              <w:rPr>
                <w:rFonts w:cstheme="minorHAnsi"/>
                <w:sz w:val="24"/>
                <w:szCs w:val="24"/>
              </w:rPr>
              <w:t xml:space="preserve"> December 2020</w:t>
            </w:r>
          </w:p>
        </w:tc>
      </w:tr>
    </w:tbl>
    <w:p w14:paraId="3A78B8EC" w14:textId="77777777" w:rsidR="00A3043F" w:rsidRPr="00A3043F" w:rsidRDefault="00A3043F" w:rsidP="00A3043F">
      <w:pPr>
        <w:pStyle w:val="ListParagraph"/>
        <w:jc w:val="both"/>
        <w:rPr>
          <w:rFonts w:cstheme="minorHAnsi"/>
          <w:b/>
          <w:bCs/>
          <w:sz w:val="24"/>
          <w:szCs w:val="24"/>
        </w:rPr>
      </w:pPr>
    </w:p>
    <w:p w14:paraId="445B0BE7" w14:textId="77777777" w:rsidR="00A3043F" w:rsidRPr="00A3043F" w:rsidRDefault="00A3043F" w:rsidP="00A3043F">
      <w:pPr>
        <w:pStyle w:val="ListParagraph"/>
        <w:numPr>
          <w:ilvl w:val="0"/>
          <w:numId w:val="12"/>
        </w:numPr>
        <w:jc w:val="both"/>
        <w:rPr>
          <w:rFonts w:cstheme="minorHAnsi"/>
          <w:b/>
          <w:bCs/>
          <w:sz w:val="24"/>
          <w:szCs w:val="24"/>
        </w:rPr>
      </w:pPr>
      <w:r w:rsidRPr="00A3043F">
        <w:rPr>
          <w:rFonts w:cstheme="minorHAnsi"/>
          <w:b/>
          <w:bCs/>
          <w:sz w:val="24"/>
          <w:szCs w:val="24"/>
        </w:rPr>
        <w:t>Timeline and Working Days</w:t>
      </w:r>
    </w:p>
    <w:p w14:paraId="1AAE8741" w14:textId="741282E7" w:rsidR="009E6C88" w:rsidRDefault="009E6C88" w:rsidP="009E6C88">
      <w:pPr>
        <w:ind w:left="360"/>
      </w:pPr>
      <w:r w:rsidRPr="009E6C88">
        <w:rPr>
          <w:rFonts w:cstheme="minorHAnsi"/>
          <w:sz w:val="24"/>
          <w:szCs w:val="24"/>
        </w:rPr>
        <w:t>It is anticipated that the contract will require a total of approximately 60 days non- consecutive between 15</w:t>
      </w:r>
      <w:r w:rsidR="009321A7" w:rsidRPr="009321A7">
        <w:rPr>
          <w:rFonts w:cstheme="minorHAnsi"/>
          <w:sz w:val="24"/>
          <w:szCs w:val="24"/>
          <w:vertAlign w:val="superscript"/>
        </w:rPr>
        <w:t>th</w:t>
      </w:r>
      <w:r w:rsidRPr="009E6C88">
        <w:rPr>
          <w:rFonts w:cstheme="minorHAnsi"/>
          <w:sz w:val="24"/>
          <w:szCs w:val="24"/>
        </w:rPr>
        <w:t xml:space="preserve"> October</w:t>
      </w:r>
      <w:r w:rsidR="009321A7">
        <w:rPr>
          <w:rFonts w:cstheme="minorHAnsi"/>
          <w:sz w:val="24"/>
          <w:szCs w:val="24"/>
        </w:rPr>
        <w:t>,</w:t>
      </w:r>
      <w:r w:rsidRPr="009E6C88">
        <w:rPr>
          <w:rFonts w:cstheme="minorHAnsi"/>
          <w:sz w:val="24"/>
          <w:szCs w:val="24"/>
        </w:rPr>
        <w:t xml:space="preserve"> 2020 to 26</w:t>
      </w:r>
      <w:r w:rsidR="009321A7" w:rsidRPr="009321A7">
        <w:rPr>
          <w:rFonts w:cstheme="minorHAnsi"/>
          <w:sz w:val="24"/>
          <w:szCs w:val="24"/>
          <w:vertAlign w:val="superscript"/>
        </w:rPr>
        <w:t>th</w:t>
      </w:r>
      <w:r w:rsidRPr="009E6C88">
        <w:rPr>
          <w:rFonts w:cstheme="minorHAnsi"/>
          <w:sz w:val="24"/>
          <w:szCs w:val="24"/>
        </w:rPr>
        <w:t xml:space="preserve"> December</w:t>
      </w:r>
      <w:r w:rsidR="009321A7">
        <w:rPr>
          <w:rFonts w:cstheme="minorHAnsi"/>
          <w:sz w:val="24"/>
          <w:szCs w:val="24"/>
        </w:rPr>
        <w:t xml:space="preserve">, </w:t>
      </w:r>
      <w:r w:rsidRPr="009E6C88">
        <w:rPr>
          <w:rFonts w:cstheme="minorHAnsi"/>
          <w:sz w:val="24"/>
          <w:szCs w:val="24"/>
        </w:rPr>
        <w:t>2020 and the final summary data template shall be submitted not later than 26</w:t>
      </w:r>
      <w:r w:rsidR="009321A7" w:rsidRPr="009321A7">
        <w:rPr>
          <w:rFonts w:cstheme="minorHAnsi"/>
          <w:sz w:val="24"/>
          <w:szCs w:val="24"/>
          <w:vertAlign w:val="superscript"/>
        </w:rPr>
        <w:t>th</w:t>
      </w:r>
      <w:r w:rsidRPr="009E6C88">
        <w:rPr>
          <w:rFonts w:cstheme="minorHAnsi"/>
          <w:sz w:val="24"/>
          <w:szCs w:val="24"/>
        </w:rPr>
        <w:t xml:space="preserve"> December</w:t>
      </w:r>
      <w:r w:rsidR="009321A7">
        <w:rPr>
          <w:rFonts w:cstheme="minorHAnsi"/>
          <w:sz w:val="24"/>
          <w:szCs w:val="24"/>
        </w:rPr>
        <w:t>,</w:t>
      </w:r>
      <w:r w:rsidRPr="009E6C88">
        <w:rPr>
          <w:rFonts w:cstheme="minorHAnsi"/>
          <w:sz w:val="24"/>
          <w:szCs w:val="24"/>
        </w:rPr>
        <w:t xml:space="preserve"> 2020.</w:t>
      </w:r>
    </w:p>
    <w:p w14:paraId="1E0609A7" w14:textId="3C5EC6C7" w:rsidR="00A3043F" w:rsidRPr="00A3043F" w:rsidRDefault="001E7BA0" w:rsidP="00A3043F">
      <w:pPr>
        <w:jc w:val="both"/>
        <w:rPr>
          <w:rFonts w:cstheme="minorHAnsi"/>
          <w:b/>
          <w:bCs/>
          <w:sz w:val="24"/>
          <w:szCs w:val="24"/>
        </w:rPr>
      </w:pPr>
      <w:r>
        <w:rPr>
          <w:rFonts w:cstheme="minorHAnsi"/>
          <w:b/>
          <w:bCs/>
          <w:sz w:val="24"/>
          <w:szCs w:val="24"/>
        </w:rPr>
        <w:t xml:space="preserve">   </w:t>
      </w:r>
    </w:p>
    <w:p w14:paraId="68AD0789" w14:textId="77777777" w:rsidR="00A3043F" w:rsidRPr="00A3043F" w:rsidRDefault="00A3043F" w:rsidP="00A3043F">
      <w:pPr>
        <w:pStyle w:val="ListParagraph"/>
        <w:numPr>
          <w:ilvl w:val="0"/>
          <w:numId w:val="12"/>
        </w:numPr>
        <w:jc w:val="both"/>
        <w:rPr>
          <w:rFonts w:cstheme="minorHAnsi"/>
          <w:b/>
          <w:bCs/>
          <w:sz w:val="24"/>
          <w:szCs w:val="24"/>
        </w:rPr>
      </w:pPr>
      <w:r w:rsidRPr="00A3043F">
        <w:rPr>
          <w:rFonts w:cstheme="minorHAnsi"/>
          <w:b/>
          <w:bCs/>
          <w:sz w:val="24"/>
          <w:szCs w:val="24"/>
        </w:rPr>
        <w:t>Minimum Requirement</w:t>
      </w:r>
    </w:p>
    <w:p w14:paraId="5106F1A1" w14:textId="77777777" w:rsidR="00A3043F" w:rsidRPr="00A3043F" w:rsidRDefault="00A3043F" w:rsidP="00A3043F">
      <w:pPr>
        <w:jc w:val="both"/>
        <w:rPr>
          <w:rFonts w:cstheme="minorHAnsi"/>
          <w:sz w:val="24"/>
          <w:szCs w:val="24"/>
        </w:rPr>
      </w:pPr>
      <w:r w:rsidRPr="00A3043F">
        <w:rPr>
          <w:rFonts w:cstheme="minorHAnsi"/>
          <w:sz w:val="24"/>
          <w:szCs w:val="24"/>
        </w:rPr>
        <w:t>Candidates should meet the following:</w:t>
      </w:r>
    </w:p>
    <w:p w14:paraId="127085AF"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At least first level university degree in Statistics or Economics with a specialization in quantitative techniques (preferably in statistics) or any other degree considered equivalent.</w:t>
      </w:r>
    </w:p>
    <w:p w14:paraId="01C53609"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 xml:space="preserve">Five years of relevant experience in national or </w:t>
      </w:r>
      <w:r w:rsidRPr="00A3043F">
        <w:rPr>
          <w:rFonts w:cstheme="minorHAnsi"/>
          <w:b/>
          <w:sz w:val="24"/>
          <w:szCs w:val="24"/>
        </w:rPr>
        <w:t>international</w:t>
      </w:r>
      <w:r w:rsidRPr="00A3043F">
        <w:rPr>
          <w:rFonts w:cstheme="minorHAnsi"/>
          <w:sz w:val="24"/>
          <w:szCs w:val="24"/>
        </w:rPr>
        <w:t xml:space="preserve"> organizations in the collection, compilation, validation and analysis of financial and natural resources statistics.</w:t>
      </w:r>
    </w:p>
    <w:p w14:paraId="05B6B83C"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lastRenderedPageBreak/>
        <w:t>Ability to perform a variety of conceptual and data analyses required for formation, administration and evaluation of projects.</w:t>
      </w:r>
    </w:p>
    <w:p w14:paraId="4DC69BC8"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Technical and financial skills, including knowledge and work on transparency and governance, public finance and financial accountability.</w:t>
      </w:r>
    </w:p>
    <w:p w14:paraId="57532B27"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Knowledge of the oil, gas and mining sectors or other natural resources sectors, preferably in Myanmar.</w:t>
      </w:r>
    </w:p>
    <w:p w14:paraId="2CAB4A1D"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 xml:space="preserve">Proficient in information technology Microsoft Word, Excel, web-browsers, use of database applications. </w:t>
      </w:r>
    </w:p>
    <w:p w14:paraId="4247174C"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 xml:space="preserve">Proficient in statistical software (SPSS, STATA). </w:t>
      </w:r>
    </w:p>
    <w:p w14:paraId="3C559381"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 xml:space="preserve">Myanmar and fluent in English.  </w:t>
      </w:r>
    </w:p>
    <w:p w14:paraId="3A088DFC" w14:textId="77777777" w:rsidR="00A3043F" w:rsidRPr="00A3043F" w:rsidRDefault="00A3043F" w:rsidP="00A3043F">
      <w:pPr>
        <w:pStyle w:val="ListParagraph"/>
        <w:numPr>
          <w:ilvl w:val="0"/>
          <w:numId w:val="13"/>
        </w:numPr>
        <w:jc w:val="both"/>
        <w:rPr>
          <w:rFonts w:cstheme="minorHAnsi"/>
          <w:sz w:val="24"/>
          <w:szCs w:val="24"/>
        </w:rPr>
      </w:pPr>
      <w:r w:rsidRPr="00A3043F">
        <w:rPr>
          <w:rFonts w:cstheme="minorHAnsi"/>
          <w:sz w:val="24"/>
          <w:szCs w:val="24"/>
        </w:rPr>
        <w:t xml:space="preserve">Experience in cooperation with government departments </w:t>
      </w:r>
    </w:p>
    <w:p w14:paraId="361630B2" w14:textId="5F8EFF56" w:rsidR="006415E5" w:rsidRPr="00A3043F" w:rsidRDefault="006415E5" w:rsidP="00A3043F">
      <w:pPr>
        <w:rPr>
          <w:rFonts w:cstheme="minorHAnsi"/>
          <w:sz w:val="24"/>
          <w:szCs w:val="24"/>
          <w:cs/>
        </w:rPr>
      </w:pPr>
    </w:p>
    <w:sectPr w:rsidR="006415E5" w:rsidRPr="00A3043F" w:rsidSect="00296F6B">
      <w:headerReference w:type="default" r:id="rId11"/>
      <w:footerReference w:type="default" r:id="rId12"/>
      <w:pgSz w:w="11900" w:h="16840"/>
      <w:pgMar w:top="1440" w:right="1080" w:bottom="1440" w:left="1080" w:header="720" w:footer="18"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17511" w14:textId="77777777" w:rsidR="002C1D88" w:rsidRDefault="002C1D88" w:rsidP="005B12B1">
      <w:pPr>
        <w:spacing w:after="0" w:line="240" w:lineRule="auto"/>
      </w:pPr>
      <w:r>
        <w:separator/>
      </w:r>
    </w:p>
  </w:endnote>
  <w:endnote w:type="continuationSeparator" w:id="0">
    <w:p w14:paraId="00FA12C4" w14:textId="77777777" w:rsidR="002C1D88" w:rsidRDefault="002C1D88" w:rsidP="005B1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Zawgyi-One">
    <w:panose1 w:val="020B0604030504040204"/>
    <w:charset w:val="00"/>
    <w:family w:val="swiss"/>
    <w:pitch w:val="variable"/>
    <w:sig w:usb0="61002A87" w:usb1="80000000" w:usb2="00000008" w:usb3="00000000" w:csb0="000101FF" w:csb1="00000000"/>
  </w:font>
  <w:font w:name="Myanmar Text">
    <w:charset w:val="00"/>
    <w:family w:val="swiss"/>
    <w:pitch w:val="variable"/>
    <w:sig w:usb0="80000003" w:usb1="00000000" w:usb2="00000400" w:usb3="00000000" w:csb0="0000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W02Art House">
    <w:altName w:val="Courier New"/>
    <w:charset w:val="00"/>
    <w:family w:val="auto"/>
    <w:pitch w:val="variable"/>
    <w:sig w:usb0="00000003" w:usb1="00000000" w:usb2="00000000" w:usb3="00000000" w:csb0="00000001" w:csb1="00000000"/>
  </w:font>
  <w:font w:name="Ayar">
    <w:altName w:val="Myanmar Text"/>
    <w:charset w:val="00"/>
    <w:family w:val="swiss"/>
    <w:pitch w:val="variable"/>
    <w:sig w:usb0="61002A87" w:usb1="80000000" w:usb2="00000408" w:usb3="00000000" w:csb0="000101FF" w:csb1="00000000"/>
  </w:font>
  <w:font w:name="Verdana">
    <w:panose1 w:val="020B0604030504040204"/>
    <w:charset w:val="00"/>
    <w:family w:val="swiss"/>
    <w:pitch w:val="variable"/>
    <w:sig w:usb0="A1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F5130" w14:textId="34477B50" w:rsidR="00E3031D" w:rsidRDefault="00296F6B">
    <w:pPr>
      <w:pStyle w:val="Footer"/>
    </w:pPr>
    <w:r>
      <w:rPr>
        <w:noProof/>
      </w:rPr>
      <mc:AlternateContent>
        <mc:Choice Requires="wps">
          <w:drawing>
            <wp:anchor distT="45720" distB="45720" distL="114300" distR="114300" simplePos="0" relativeHeight="251663360" behindDoc="0" locked="0" layoutInCell="1" allowOverlap="1" wp14:anchorId="2D8B04A4" wp14:editId="5EFCBE7C">
              <wp:simplePos x="0" y="0"/>
              <wp:positionH relativeFrom="margin">
                <wp:posOffset>3762972</wp:posOffset>
              </wp:positionH>
              <wp:positionV relativeFrom="paragraph">
                <wp:posOffset>-623921</wp:posOffset>
              </wp:positionV>
              <wp:extent cx="2623185" cy="635000"/>
              <wp:effectExtent l="0" t="0" r="571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3185" cy="635000"/>
                      </a:xfrm>
                      <a:prstGeom prst="rect">
                        <a:avLst/>
                      </a:prstGeom>
                      <a:solidFill>
                        <a:srgbClr val="FFFFFF"/>
                      </a:solidFill>
                      <a:ln w="9525">
                        <a:noFill/>
                        <a:miter lim="800000"/>
                        <a:headEnd/>
                        <a:tailEnd/>
                      </a:ln>
                    </wps:spPr>
                    <wps:txbx>
                      <w:txbxContent>
                        <w:p w14:paraId="3B5361A6" w14:textId="77777777" w:rsidR="00404FD2" w:rsidRPr="00330C7F" w:rsidRDefault="002E5D0C" w:rsidP="0004733C">
                          <w:pPr>
                            <w:spacing w:after="0" w:line="276" w:lineRule="auto"/>
                            <w:jc w:val="right"/>
                            <w:rPr>
                              <w:rFonts w:ascii="Verdana" w:hAnsi="Verdana" w:cs="Times New Roman"/>
                              <w:bCs/>
                              <w:sz w:val="16"/>
                              <w:szCs w:val="18"/>
                            </w:rPr>
                          </w:pPr>
                          <w:r w:rsidRPr="00330C7F">
                            <w:rPr>
                              <w:rFonts w:ascii="Verdana" w:hAnsi="Verdana" w:cs="Times New Roman"/>
                              <w:bCs/>
                              <w:sz w:val="16"/>
                              <w:szCs w:val="18"/>
                            </w:rPr>
                            <w:t>Fiscal Policy,</w:t>
                          </w:r>
                          <w:r w:rsidR="00B17346" w:rsidRPr="00330C7F">
                            <w:rPr>
                              <w:rFonts w:ascii="Verdana" w:hAnsi="Verdana" w:cs="Times New Roman"/>
                              <w:bCs/>
                              <w:sz w:val="16"/>
                              <w:szCs w:val="18"/>
                            </w:rPr>
                            <w:t xml:space="preserve"> Strategy and EITI Division</w:t>
                          </w:r>
                          <w:r w:rsidR="00AF5FD6" w:rsidRPr="00330C7F">
                            <w:rPr>
                              <w:rFonts w:ascii="Verdana" w:hAnsi="Verdana" w:cs="Times New Roman"/>
                              <w:bCs/>
                              <w:sz w:val="16"/>
                              <w:szCs w:val="18"/>
                            </w:rPr>
                            <w:t>,</w:t>
                          </w:r>
                          <w:r w:rsidRPr="00330C7F">
                            <w:rPr>
                              <w:rFonts w:ascii="Verdana" w:hAnsi="Verdana" w:cs="Times New Roman"/>
                              <w:bCs/>
                              <w:sz w:val="16"/>
                              <w:szCs w:val="18"/>
                            </w:rPr>
                            <w:t xml:space="preserve"> </w:t>
                          </w:r>
                        </w:p>
                        <w:p w14:paraId="06F28AAE" w14:textId="08D60037" w:rsidR="00151A56" w:rsidRPr="00330C7F" w:rsidRDefault="002E5D0C" w:rsidP="0004733C">
                          <w:pPr>
                            <w:spacing w:after="0" w:line="276" w:lineRule="auto"/>
                            <w:jc w:val="right"/>
                            <w:rPr>
                              <w:rFonts w:ascii="Verdana" w:hAnsi="Verdana" w:cs="Times New Roman"/>
                              <w:bCs/>
                              <w:sz w:val="16"/>
                              <w:szCs w:val="18"/>
                            </w:rPr>
                          </w:pPr>
                          <w:r w:rsidRPr="00330C7F">
                            <w:rPr>
                              <w:rFonts w:ascii="Verdana" w:hAnsi="Verdana" w:cs="Times New Roman"/>
                              <w:bCs/>
                              <w:sz w:val="16"/>
                              <w:szCs w:val="18"/>
                            </w:rPr>
                            <w:t>Budget Department,</w:t>
                          </w:r>
                          <w:r w:rsidR="00AF5FD6" w:rsidRPr="00330C7F">
                            <w:rPr>
                              <w:rFonts w:ascii="Verdana" w:hAnsi="Verdana" w:cs="Times New Roman"/>
                              <w:bCs/>
                              <w:sz w:val="16"/>
                              <w:szCs w:val="18"/>
                            </w:rPr>
                            <w:t xml:space="preserve"> </w:t>
                          </w:r>
                        </w:p>
                        <w:p w14:paraId="444C14AF" w14:textId="4BB70E4F" w:rsidR="00E23676" w:rsidRPr="00E23676" w:rsidRDefault="002E5D0C" w:rsidP="0004733C">
                          <w:pPr>
                            <w:spacing w:after="0" w:line="276" w:lineRule="auto"/>
                            <w:jc w:val="right"/>
                            <w:rPr>
                              <w:rFonts w:ascii="Verdana" w:hAnsi="Verdana" w:cs="Times New Roman"/>
                              <w:bCs/>
                              <w:sz w:val="16"/>
                              <w:szCs w:val="18"/>
                              <w:lang w:val="fr-FR"/>
                            </w:rPr>
                          </w:pPr>
                          <w:r w:rsidRPr="00330C7F">
                            <w:rPr>
                              <w:rFonts w:ascii="Verdana" w:hAnsi="Verdana" w:cs="Times New Roman"/>
                              <w:bCs/>
                              <w:sz w:val="16"/>
                              <w:szCs w:val="18"/>
                            </w:rPr>
                            <w:t>Office No</w:t>
                          </w:r>
                          <w:r w:rsidR="007A3CC9">
                            <w:rPr>
                              <w:rFonts w:ascii="Verdana" w:hAnsi="Verdana" w:cs="Times New Roman"/>
                              <w:bCs/>
                              <w:sz w:val="16"/>
                              <w:szCs w:val="18"/>
                            </w:rPr>
                            <w:t>.</w:t>
                          </w:r>
                          <w:r w:rsidRPr="00330C7F">
                            <w:rPr>
                              <w:rFonts w:ascii="Verdana" w:hAnsi="Verdana" w:cs="Times New Roman"/>
                              <w:bCs/>
                              <w:sz w:val="16"/>
                              <w:szCs w:val="18"/>
                            </w:rPr>
                            <w:t xml:space="preserve"> (26), Naypyidaw</w:t>
                          </w:r>
                          <w:r w:rsidR="00AF5FD6" w:rsidRPr="00330C7F">
                            <w:rPr>
                              <w:rFonts w:ascii="Verdana" w:hAnsi="Verdana" w:cs="Times New Roman"/>
                              <w:bCs/>
                              <w:sz w:val="16"/>
                              <w:szCs w:val="18"/>
                            </w:rPr>
                            <w:br/>
                          </w:r>
                          <w:r w:rsidR="00E23676" w:rsidRPr="00E23676">
                            <w:rPr>
                              <w:rFonts w:ascii="Verdana" w:hAnsi="Verdana" w:cs="Times New Roman"/>
                              <w:bCs/>
                              <w:sz w:val="16"/>
                              <w:szCs w:val="18"/>
                              <w:lang w:val="fr-FR"/>
                            </w:rPr>
                            <w:t>Tel.: +</w:t>
                          </w:r>
                          <w:r w:rsidR="007A3CC9">
                            <w:rPr>
                              <w:rFonts w:ascii="Verdana" w:hAnsi="Verdana" w:cs="Times New Roman"/>
                              <w:bCs/>
                              <w:sz w:val="16"/>
                              <w:szCs w:val="18"/>
                              <w:lang w:val="fr-FR"/>
                            </w:rPr>
                            <w:t xml:space="preserve">95 </w:t>
                          </w:r>
                          <w:r w:rsidR="00E23676" w:rsidRPr="00E23676">
                            <w:rPr>
                              <w:rFonts w:ascii="Verdana" w:hAnsi="Verdana" w:cs="Times New Roman"/>
                              <w:bCs/>
                              <w:sz w:val="16"/>
                              <w:szCs w:val="18"/>
                              <w:lang w:val="fr-FR"/>
                            </w:rPr>
                            <w:t xml:space="preserve">67 </w:t>
                          </w:r>
                          <w:r w:rsidR="00F41E6C" w:rsidRPr="00E23676">
                            <w:rPr>
                              <w:rFonts w:ascii="Verdana" w:hAnsi="Verdana" w:cs="Times New Roman"/>
                              <w:bCs/>
                              <w:sz w:val="16"/>
                              <w:szCs w:val="18"/>
                              <w:lang w:val="fr-FR"/>
                            </w:rPr>
                            <w:t>410</w:t>
                          </w:r>
                          <w:r w:rsidR="00E23676" w:rsidRPr="00E23676">
                            <w:rPr>
                              <w:rFonts w:ascii="Verdana" w:hAnsi="Verdana" w:cs="Times New Roman"/>
                              <w:bCs/>
                              <w:sz w:val="16"/>
                              <w:szCs w:val="18"/>
                              <w:lang w:val="fr-FR"/>
                            </w:rPr>
                            <w:t xml:space="preserve"> </w:t>
                          </w:r>
                          <w:r w:rsidR="00F41E6C" w:rsidRPr="00E23676">
                            <w:rPr>
                              <w:rFonts w:ascii="Verdana" w:hAnsi="Verdana" w:cs="Times New Roman"/>
                              <w:bCs/>
                              <w:sz w:val="16"/>
                              <w:szCs w:val="18"/>
                              <w:lang w:val="fr-FR"/>
                            </w:rPr>
                            <w:t>533</w:t>
                          </w:r>
                          <w:r w:rsidR="00AF5FD6" w:rsidRPr="00E23676">
                            <w:rPr>
                              <w:rFonts w:ascii="Verdana" w:hAnsi="Verdana" w:cs="Times New Roman"/>
                              <w:bCs/>
                              <w:sz w:val="16"/>
                              <w:szCs w:val="18"/>
                              <w:lang w:val="fr-FR"/>
                            </w:rPr>
                            <w:t xml:space="preserve"> </w:t>
                          </w:r>
                        </w:p>
                        <w:p w14:paraId="21BEF26E" w14:textId="47F3A994" w:rsidR="00AF5FD6" w:rsidRPr="00E23676" w:rsidRDefault="00E23676" w:rsidP="0004733C">
                          <w:pPr>
                            <w:spacing w:after="0" w:line="276" w:lineRule="auto"/>
                            <w:jc w:val="right"/>
                            <w:rPr>
                              <w:rFonts w:ascii="Verdana" w:hAnsi="Verdana" w:cs="Times New Roman"/>
                              <w:bCs/>
                              <w:sz w:val="16"/>
                              <w:szCs w:val="18"/>
                              <w:lang w:val="fr-FR"/>
                            </w:rPr>
                          </w:pPr>
                          <w:proofErr w:type="gramStart"/>
                          <w:r w:rsidRPr="00E23676">
                            <w:rPr>
                              <w:rFonts w:ascii="Verdana" w:hAnsi="Verdana" w:cs="Times New Roman"/>
                              <w:bCs/>
                              <w:sz w:val="16"/>
                              <w:szCs w:val="18"/>
                              <w:lang w:val="fr-FR"/>
                            </w:rPr>
                            <w:t>E</w:t>
                          </w:r>
                          <w:r w:rsidR="007A3CC9">
                            <w:rPr>
                              <w:rFonts w:ascii="Verdana" w:hAnsi="Verdana" w:cs="Times New Roman"/>
                              <w:bCs/>
                              <w:sz w:val="16"/>
                              <w:szCs w:val="18"/>
                              <w:lang w:val="fr-FR"/>
                            </w:rPr>
                            <w:t>-</w:t>
                          </w:r>
                          <w:r w:rsidRPr="00E23676">
                            <w:rPr>
                              <w:rFonts w:ascii="Verdana" w:hAnsi="Verdana" w:cs="Times New Roman"/>
                              <w:bCs/>
                              <w:sz w:val="16"/>
                              <w:szCs w:val="18"/>
                              <w:lang w:val="fr-FR"/>
                            </w:rPr>
                            <w:t>mail:</w:t>
                          </w:r>
                          <w:proofErr w:type="gramEnd"/>
                          <w:r w:rsidRPr="00E23676">
                            <w:rPr>
                              <w:rFonts w:ascii="Verdana" w:hAnsi="Verdana" w:cs="Times New Roman"/>
                              <w:bCs/>
                              <w:sz w:val="16"/>
                              <w:szCs w:val="18"/>
                              <w:lang w:val="fr-FR"/>
                            </w:rPr>
                            <w:t xml:space="preserve"> </w:t>
                          </w:r>
                          <w:r w:rsidR="00237DDF" w:rsidRPr="00237DDF">
                            <w:rPr>
                              <w:rFonts w:ascii="Verdana" w:hAnsi="Verdana" w:cs="Times New Roman"/>
                              <w:bCs/>
                              <w:sz w:val="16"/>
                              <w:szCs w:val="18"/>
                              <w:lang w:val="fr-FR"/>
                            </w:rPr>
                            <w:t>meitioffice.mopf@myanmareiti.org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2D8B04A4" id="_x0000_t202" coordsize="21600,21600" o:spt="202" path="m,l,21600r21600,l21600,xe">
              <v:stroke joinstyle="miter"/>
              <v:path gradientshapeok="t" o:connecttype="rect"/>
            </v:shapetype>
            <v:shape id="Text Box 2" o:spid="_x0000_s1026" type="#_x0000_t202" style="position:absolute;margin-left:296.3pt;margin-top:-49.15pt;width:206.55pt;height:50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" stroked="f">
              <v:textbox>
                <w:txbxContent>
                  <w:p w14:paraId="3B5361A6" w14:textId="77777777" w:rsidR="00404FD2" w:rsidRPr="00330C7F" w:rsidRDefault="002E5D0C" w:rsidP="0004733C">
                    <w:pPr>
                      <w:spacing w:after="0" w:line="276" w:lineRule="auto"/>
                      <w:jc w:val="right"/>
                      <w:rPr>
                        <w:rFonts w:ascii="Verdana" w:hAnsi="Verdana" w:cs="Times New Roman"/>
                        <w:bCs/>
                        <w:sz w:val="16"/>
                        <w:szCs w:val="18"/>
                      </w:rPr>
                    </w:pPr>
                    <w:r w:rsidRPr="00330C7F">
                      <w:rPr>
                        <w:rFonts w:ascii="Verdana" w:hAnsi="Verdana" w:cs="Times New Roman"/>
                        <w:bCs/>
                        <w:sz w:val="16"/>
                        <w:szCs w:val="18"/>
                      </w:rPr>
                      <w:t>Fiscal Policy,</w:t>
                    </w:r>
                    <w:r w:rsidR="00B17346" w:rsidRPr="00330C7F">
                      <w:rPr>
                        <w:rFonts w:ascii="Verdana" w:hAnsi="Verdana" w:cs="Times New Roman"/>
                        <w:bCs/>
                        <w:sz w:val="16"/>
                        <w:szCs w:val="18"/>
                      </w:rPr>
                      <w:t xml:space="preserve"> Strategy and EITI Division</w:t>
                    </w:r>
                    <w:r w:rsidR="00AF5FD6" w:rsidRPr="00330C7F">
                      <w:rPr>
                        <w:rFonts w:ascii="Verdana" w:hAnsi="Verdana" w:cs="Times New Roman"/>
                        <w:bCs/>
                        <w:sz w:val="16"/>
                        <w:szCs w:val="18"/>
                      </w:rPr>
                      <w:t>,</w:t>
                    </w:r>
                    <w:r w:rsidRPr="00330C7F">
                      <w:rPr>
                        <w:rFonts w:ascii="Verdana" w:hAnsi="Verdana" w:cs="Times New Roman"/>
                        <w:bCs/>
                        <w:sz w:val="16"/>
                        <w:szCs w:val="18"/>
                      </w:rPr>
                      <w:t xml:space="preserve"> </w:t>
                    </w:r>
                  </w:p>
                  <w:p w14:paraId="06F28AAE" w14:textId="08D60037" w:rsidR="00151A56" w:rsidRPr="00330C7F" w:rsidRDefault="002E5D0C" w:rsidP="0004733C">
                    <w:pPr>
                      <w:spacing w:after="0" w:line="276" w:lineRule="auto"/>
                      <w:jc w:val="right"/>
                      <w:rPr>
                        <w:rFonts w:ascii="Verdana" w:hAnsi="Verdana" w:cs="Times New Roman"/>
                        <w:bCs/>
                        <w:sz w:val="16"/>
                        <w:szCs w:val="18"/>
                      </w:rPr>
                    </w:pPr>
                    <w:r w:rsidRPr="00330C7F">
                      <w:rPr>
                        <w:rFonts w:ascii="Verdana" w:hAnsi="Verdana" w:cs="Times New Roman"/>
                        <w:bCs/>
                        <w:sz w:val="16"/>
                        <w:szCs w:val="18"/>
                      </w:rPr>
                      <w:t>Budget Department,</w:t>
                    </w:r>
                    <w:r w:rsidR="00AF5FD6" w:rsidRPr="00330C7F">
                      <w:rPr>
                        <w:rFonts w:ascii="Verdana" w:hAnsi="Verdana" w:cs="Times New Roman"/>
                        <w:bCs/>
                        <w:sz w:val="16"/>
                        <w:szCs w:val="18"/>
                      </w:rPr>
                      <w:t xml:space="preserve"> </w:t>
                    </w:r>
                  </w:p>
                  <w:p w14:paraId="444C14AF" w14:textId="4BB70E4F" w:rsidR="00E23676" w:rsidRPr="00E23676" w:rsidRDefault="002E5D0C" w:rsidP="0004733C">
                    <w:pPr>
                      <w:spacing w:after="0" w:line="276" w:lineRule="auto"/>
                      <w:jc w:val="right"/>
                      <w:rPr>
                        <w:rFonts w:ascii="Verdana" w:hAnsi="Verdana" w:cs="Times New Roman"/>
                        <w:bCs/>
                        <w:sz w:val="16"/>
                        <w:szCs w:val="18"/>
                        <w:lang w:val="fr-FR"/>
                      </w:rPr>
                    </w:pPr>
                    <w:r w:rsidRPr="00330C7F">
                      <w:rPr>
                        <w:rFonts w:ascii="Verdana" w:hAnsi="Verdana" w:cs="Times New Roman"/>
                        <w:bCs/>
                        <w:sz w:val="16"/>
                        <w:szCs w:val="18"/>
                      </w:rPr>
                      <w:t>Office No</w:t>
                    </w:r>
                    <w:r w:rsidR="007A3CC9">
                      <w:rPr>
                        <w:rFonts w:ascii="Verdana" w:hAnsi="Verdana" w:cs="Times New Roman"/>
                        <w:bCs/>
                        <w:sz w:val="16"/>
                        <w:szCs w:val="18"/>
                      </w:rPr>
                      <w:t>.</w:t>
                    </w:r>
                    <w:r w:rsidRPr="00330C7F">
                      <w:rPr>
                        <w:rFonts w:ascii="Verdana" w:hAnsi="Verdana" w:cs="Times New Roman"/>
                        <w:bCs/>
                        <w:sz w:val="16"/>
                        <w:szCs w:val="18"/>
                      </w:rPr>
                      <w:t xml:space="preserve"> (26), Naypyidaw</w:t>
                    </w:r>
                    <w:r w:rsidR="00AF5FD6" w:rsidRPr="00330C7F">
                      <w:rPr>
                        <w:rFonts w:ascii="Verdana" w:hAnsi="Verdana" w:cs="Times New Roman"/>
                        <w:bCs/>
                        <w:sz w:val="16"/>
                        <w:szCs w:val="18"/>
                      </w:rPr>
                      <w:br/>
                    </w:r>
                    <w:r w:rsidR="00E23676" w:rsidRPr="00E23676">
                      <w:rPr>
                        <w:rFonts w:ascii="Verdana" w:hAnsi="Verdana" w:cs="Times New Roman"/>
                        <w:bCs/>
                        <w:sz w:val="16"/>
                        <w:szCs w:val="18"/>
                        <w:lang w:val="fr-FR"/>
                      </w:rPr>
                      <w:t>Tel.: +</w:t>
                    </w:r>
                    <w:r w:rsidR="007A3CC9">
                      <w:rPr>
                        <w:rFonts w:ascii="Verdana" w:hAnsi="Verdana" w:cs="Times New Roman"/>
                        <w:bCs/>
                        <w:sz w:val="16"/>
                        <w:szCs w:val="18"/>
                        <w:lang w:val="fr-FR"/>
                      </w:rPr>
                      <w:t xml:space="preserve">95 </w:t>
                    </w:r>
                    <w:r w:rsidR="00E23676" w:rsidRPr="00E23676">
                      <w:rPr>
                        <w:rFonts w:ascii="Verdana" w:hAnsi="Verdana" w:cs="Times New Roman"/>
                        <w:bCs/>
                        <w:sz w:val="16"/>
                        <w:szCs w:val="18"/>
                        <w:lang w:val="fr-FR"/>
                      </w:rPr>
                      <w:t xml:space="preserve">67 </w:t>
                    </w:r>
                    <w:r w:rsidR="00F41E6C" w:rsidRPr="00E23676">
                      <w:rPr>
                        <w:rFonts w:ascii="Verdana" w:hAnsi="Verdana" w:cs="Times New Roman"/>
                        <w:bCs/>
                        <w:sz w:val="16"/>
                        <w:szCs w:val="18"/>
                        <w:lang w:val="fr-FR"/>
                      </w:rPr>
                      <w:t>410</w:t>
                    </w:r>
                    <w:r w:rsidR="00E23676" w:rsidRPr="00E23676">
                      <w:rPr>
                        <w:rFonts w:ascii="Verdana" w:hAnsi="Verdana" w:cs="Times New Roman"/>
                        <w:bCs/>
                        <w:sz w:val="16"/>
                        <w:szCs w:val="18"/>
                        <w:lang w:val="fr-FR"/>
                      </w:rPr>
                      <w:t xml:space="preserve"> </w:t>
                    </w:r>
                    <w:r w:rsidR="00F41E6C" w:rsidRPr="00E23676">
                      <w:rPr>
                        <w:rFonts w:ascii="Verdana" w:hAnsi="Verdana" w:cs="Times New Roman"/>
                        <w:bCs/>
                        <w:sz w:val="16"/>
                        <w:szCs w:val="18"/>
                        <w:lang w:val="fr-FR"/>
                      </w:rPr>
                      <w:t>533</w:t>
                    </w:r>
                    <w:r w:rsidR="00AF5FD6" w:rsidRPr="00E23676">
                      <w:rPr>
                        <w:rFonts w:ascii="Verdana" w:hAnsi="Verdana" w:cs="Times New Roman"/>
                        <w:bCs/>
                        <w:sz w:val="16"/>
                        <w:szCs w:val="18"/>
                        <w:lang w:val="fr-FR"/>
                      </w:rPr>
                      <w:t xml:space="preserve"> </w:t>
                    </w:r>
                  </w:p>
                  <w:p w14:paraId="21BEF26E" w14:textId="47F3A994" w:rsidR="00AF5FD6" w:rsidRPr="00E23676" w:rsidRDefault="00E23676" w:rsidP="0004733C">
                    <w:pPr>
                      <w:spacing w:after="0" w:line="276" w:lineRule="auto"/>
                      <w:jc w:val="right"/>
                      <w:rPr>
                        <w:rFonts w:ascii="Verdana" w:hAnsi="Verdana" w:cs="Times New Roman"/>
                        <w:bCs/>
                        <w:sz w:val="16"/>
                        <w:szCs w:val="18"/>
                        <w:lang w:val="fr-FR"/>
                      </w:rPr>
                    </w:pPr>
                    <w:proofErr w:type="gramStart"/>
                    <w:r w:rsidRPr="00E23676">
                      <w:rPr>
                        <w:rFonts w:ascii="Verdana" w:hAnsi="Verdana" w:cs="Times New Roman"/>
                        <w:bCs/>
                        <w:sz w:val="16"/>
                        <w:szCs w:val="18"/>
                        <w:lang w:val="fr-FR"/>
                      </w:rPr>
                      <w:t>E</w:t>
                    </w:r>
                    <w:r w:rsidR="007A3CC9">
                      <w:rPr>
                        <w:rFonts w:ascii="Verdana" w:hAnsi="Verdana" w:cs="Times New Roman"/>
                        <w:bCs/>
                        <w:sz w:val="16"/>
                        <w:szCs w:val="18"/>
                        <w:lang w:val="fr-FR"/>
                      </w:rPr>
                      <w:t>-</w:t>
                    </w:r>
                    <w:r w:rsidRPr="00E23676">
                      <w:rPr>
                        <w:rFonts w:ascii="Verdana" w:hAnsi="Verdana" w:cs="Times New Roman"/>
                        <w:bCs/>
                        <w:sz w:val="16"/>
                        <w:szCs w:val="18"/>
                        <w:lang w:val="fr-FR"/>
                      </w:rPr>
                      <w:t>mail:</w:t>
                    </w:r>
                    <w:proofErr w:type="gramEnd"/>
                    <w:r w:rsidRPr="00E23676">
                      <w:rPr>
                        <w:rFonts w:ascii="Verdana" w:hAnsi="Verdana" w:cs="Times New Roman"/>
                        <w:bCs/>
                        <w:sz w:val="16"/>
                        <w:szCs w:val="18"/>
                        <w:lang w:val="fr-FR"/>
                      </w:rPr>
                      <w:t xml:space="preserve"> </w:t>
                    </w:r>
                    <w:r w:rsidR="00237DDF" w:rsidRPr="00237DDF">
                      <w:rPr>
                        <w:rFonts w:ascii="Verdana" w:hAnsi="Verdana" w:cs="Times New Roman"/>
                        <w:bCs/>
                        <w:sz w:val="16"/>
                        <w:szCs w:val="18"/>
                        <w:lang w:val="fr-FR"/>
                      </w:rPr>
                      <w:t>meitioffice.mopf@myanmareiti.org</w:t>
                    </w:r>
                  </w:p>
                </w:txbxContent>
              </v:textbox>
              <w10:wrap type="square" anchorx="margin"/>
            </v:shape>
          </w:pict>
        </mc:Fallback>
      </mc:AlternateContent>
    </w:r>
    <w:r>
      <w:rPr>
        <w:noProof/>
      </w:rPr>
      <mc:AlternateContent>
        <mc:Choice Requires="wps">
          <w:drawing>
            <wp:anchor distT="45720" distB="45720" distL="114300" distR="114300" simplePos="0" relativeHeight="251673600" behindDoc="0" locked="0" layoutInCell="1" allowOverlap="1" wp14:anchorId="493DDCEC" wp14:editId="621667A1">
              <wp:simplePos x="0" y="0"/>
              <wp:positionH relativeFrom="margin">
                <wp:posOffset>63320</wp:posOffset>
              </wp:positionH>
              <wp:positionV relativeFrom="paragraph">
                <wp:posOffset>-685240</wp:posOffset>
              </wp:positionV>
              <wp:extent cx="2900045" cy="86868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0045" cy="868680"/>
                      </a:xfrm>
                      <a:prstGeom prst="rect">
                        <a:avLst/>
                      </a:prstGeom>
                      <a:solidFill>
                        <a:srgbClr val="FFFFFF"/>
                      </a:solidFill>
                      <a:ln w="9525">
                        <a:noFill/>
                        <a:miter lim="800000"/>
                        <a:headEnd/>
                        <a:tailEnd/>
                      </a:ln>
                    </wps:spPr>
                    <wps:txbx>
                      <w:txbxContent>
                        <w:p w14:paraId="0B949002" w14:textId="54BC258E" w:rsidR="00241EC1" w:rsidRPr="00241EC1" w:rsidRDefault="00241EC1" w:rsidP="00241EC1">
                          <w:pPr>
                            <w:spacing w:after="0" w:line="276" w:lineRule="auto"/>
                            <w:rPr>
                              <w:rFonts w:ascii="Verdana" w:hAnsi="Verdana" w:cs="Times New Roman"/>
                              <w:bCs/>
                              <w:sz w:val="16"/>
                              <w:szCs w:val="18"/>
                            </w:rPr>
                          </w:pPr>
                          <w:r w:rsidRPr="00241EC1">
                            <w:rPr>
                              <w:rFonts w:ascii="Verdana" w:hAnsi="Verdana" w:cs="Times New Roman"/>
                              <w:bCs/>
                              <w:sz w:val="16"/>
                              <w:szCs w:val="18"/>
                            </w:rPr>
                            <w:t xml:space="preserve">No.13 (A), Mya </w:t>
                          </w:r>
                          <w:proofErr w:type="spellStart"/>
                          <w:r w:rsidRPr="00241EC1">
                            <w:rPr>
                              <w:rFonts w:ascii="Verdana" w:hAnsi="Verdana" w:cs="Times New Roman"/>
                              <w:bCs/>
                              <w:sz w:val="16"/>
                              <w:szCs w:val="18"/>
                            </w:rPr>
                            <w:t>Yadanar</w:t>
                          </w:r>
                          <w:proofErr w:type="spellEnd"/>
                          <w:r w:rsidRPr="00241EC1">
                            <w:rPr>
                              <w:rFonts w:ascii="Verdana" w:hAnsi="Verdana" w:cs="Times New Roman"/>
                              <w:bCs/>
                              <w:sz w:val="16"/>
                              <w:szCs w:val="18"/>
                            </w:rPr>
                            <w:t xml:space="preserve"> Street, </w:t>
                          </w:r>
                          <w:r w:rsidR="00481D38">
                            <w:rPr>
                              <w:rFonts w:ascii="Verdana" w:hAnsi="Verdana" w:cs="Times New Roman"/>
                              <w:bCs/>
                              <w:sz w:val="16"/>
                              <w:szCs w:val="18"/>
                            </w:rPr>
                            <w:t>16 Ward</w:t>
                          </w:r>
                          <w:r>
                            <w:rPr>
                              <w:rFonts w:ascii="Verdana" w:hAnsi="Verdana" w:cs="Times New Roman"/>
                              <w:bCs/>
                              <w:sz w:val="16"/>
                              <w:szCs w:val="18"/>
                            </w:rPr>
                            <w:t>,</w:t>
                          </w:r>
                          <w:r w:rsidR="00481D38">
                            <w:rPr>
                              <w:rFonts w:ascii="Verdana" w:hAnsi="Verdana" w:cs="Times New Roman"/>
                              <w:bCs/>
                              <w:sz w:val="16"/>
                              <w:szCs w:val="18"/>
                            </w:rPr>
                            <w:t xml:space="preserve"> </w:t>
                          </w:r>
                          <w:proofErr w:type="spellStart"/>
                          <w:r w:rsidR="00481D38" w:rsidRPr="00241EC1">
                            <w:rPr>
                              <w:rFonts w:ascii="Verdana" w:hAnsi="Verdana" w:cs="Times New Roman"/>
                              <w:bCs/>
                              <w:sz w:val="16"/>
                              <w:szCs w:val="18"/>
                            </w:rPr>
                            <w:t>Baukhtaw</w:t>
                          </w:r>
                          <w:proofErr w:type="spellEnd"/>
                          <w:r w:rsidR="00481D38" w:rsidRPr="00241EC1">
                            <w:rPr>
                              <w:rFonts w:ascii="Verdana" w:hAnsi="Verdana" w:cs="Times New Roman"/>
                              <w:bCs/>
                              <w:sz w:val="16"/>
                              <w:szCs w:val="18"/>
                            </w:rPr>
                            <w:t>,</w:t>
                          </w:r>
                        </w:p>
                        <w:p w14:paraId="2E817C6A" w14:textId="5F4AC6D5" w:rsidR="00E84602" w:rsidRDefault="00241EC1" w:rsidP="00241EC1">
                          <w:pPr>
                            <w:spacing w:after="0" w:line="276" w:lineRule="auto"/>
                            <w:rPr>
                              <w:rFonts w:ascii="Verdana" w:hAnsi="Verdana" w:cs="Times New Roman"/>
                              <w:bCs/>
                              <w:sz w:val="16"/>
                              <w:szCs w:val="18"/>
                            </w:rPr>
                          </w:pPr>
                          <w:proofErr w:type="spellStart"/>
                          <w:r w:rsidRPr="00241EC1">
                            <w:rPr>
                              <w:rFonts w:ascii="Verdana" w:hAnsi="Verdana" w:cs="Times New Roman"/>
                              <w:bCs/>
                              <w:sz w:val="16"/>
                              <w:szCs w:val="18"/>
                            </w:rPr>
                            <w:t>Yankin</w:t>
                          </w:r>
                          <w:proofErr w:type="spellEnd"/>
                          <w:r w:rsidRPr="00241EC1">
                            <w:rPr>
                              <w:rFonts w:ascii="Verdana" w:hAnsi="Verdana" w:cs="Times New Roman"/>
                              <w:bCs/>
                              <w:sz w:val="16"/>
                              <w:szCs w:val="18"/>
                            </w:rPr>
                            <w:t xml:space="preserve"> </w:t>
                          </w:r>
                          <w:proofErr w:type="spellStart"/>
                          <w:r w:rsidRPr="00241EC1">
                            <w:rPr>
                              <w:rFonts w:ascii="Verdana" w:hAnsi="Verdana" w:cs="Times New Roman"/>
                              <w:bCs/>
                              <w:sz w:val="16"/>
                              <w:szCs w:val="18"/>
                            </w:rPr>
                            <w:t>Township.</w:t>
                          </w:r>
                          <w:r w:rsidR="00481D38">
                            <w:rPr>
                              <w:rFonts w:ascii="Verdana" w:hAnsi="Verdana" w:cs="Times New Roman"/>
                              <w:bCs/>
                              <w:sz w:val="16"/>
                              <w:szCs w:val="18"/>
                            </w:rPr>
                            <w:t>Yango</w:t>
                          </w:r>
                          <w:r w:rsidR="007A3CC9">
                            <w:rPr>
                              <w:rFonts w:ascii="Verdana" w:hAnsi="Verdana" w:cs="Times New Roman"/>
                              <w:bCs/>
                              <w:sz w:val="16"/>
                              <w:szCs w:val="18"/>
                            </w:rPr>
                            <w:t>n</w:t>
                          </w:r>
                          <w:proofErr w:type="spellEnd"/>
                          <w:r w:rsidR="00481D38">
                            <w:rPr>
                              <w:rFonts w:ascii="Verdana" w:hAnsi="Verdana" w:cs="Times New Roman"/>
                              <w:bCs/>
                              <w:sz w:val="16"/>
                              <w:szCs w:val="18"/>
                            </w:rPr>
                            <w:t xml:space="preserve"> </w:t>
                          </w:r>
                          <w:r w:rsidRPr="00241EC1">
                            <w:rPr>
                              <w:rFonts w:ascii="Verdana" w:hAnsi="Verdana" w:cs="Times New Roman"/>
                              <w:bCs/>
                              <w:sz w:val="16"/>
                              <w:szCs w:val="18"/>
                            </w:rPr>
                            <w:t>11081</w:t>
                          </w:r>
                        </w:p>
                        <w:p w14:paraId="178F0BAA" w14:textId="2B377FE8" w:rsidR="00330C7F" w:rsidRDefault="00330C7F" w:rsidP="00330C7F">
                          <w:pPr>
                            <w:spacing w:after="0" w:line="276" w:lineRule="auto"/>
                            <w:rPr>
                              <w:rFonts w:ascii="Verdana" w:hAnsi="Verdana" w:cs="Times New Roman"/>
                              <w:bCs/>
                              <w:sz w:val="16"/>
                              <w:szCs w:val="18"/>
                              <w:lang w:val="fr-FR"/>
                            </w:rPr>
                          </w:pPr>
                          <w:r w:rsidRPr="00330C7F">
                            <w:rPr>
                              <w:rFonts w:ascii="Verdana" w:hAnsi="Verdana" w:cs="Times New Roman"/>
                              <w:bCs/>
                              <w:sz w:val="16"/>
                              <w:szCs w:val="18"/>
                              <w:lang w:val="fr-FR"/>
                            </w:rPr>
                            <w:t>Tel</w:t>
                          </w:r>
                          <w:proofErr w:type="gramStart"/>
                          <w:r w:rsidR="00E23676">
                            <w:rPr>
                              <w:rFonts w:ascii="Verdana" w:hAnsi="Verdana" w:cs="Times New Roman"/>
                              <w:bCs/>
                              <w:sz w:val="16"/>
                              <w:szCs w:val="18"/>
                              <w:lang w:val="fr-FR"/>
                            </w:rPr>
                            <w:t>.</w:t>
                          </w:r>
                          <w:r w:rsidRPr="00330C7F">
                            <w:rPr>
                              <w:rFonts w:ascii="Verdana" w:hAnsi="Verdana" w:cs="Times New Roman"/>
                              <w:bCs/>
                              <w:sz w:val="16"/>
                              <w:szCs w:val="18"/>
                              <w:lang w:val="fr-FR"/>
                            </w:rPr>
                            <w:t>:</w:t>
                          </w:r>
                          <w:proofErr w:type="gramEnd"/>
                          <w:r w:rsidRPr="00330C7F">
                            <w:rPr>
                              <w:rFonts w:ascii="Verdana" w:hAnsi="Verdana" w:cs="Times New Roman"/>
                              <w:bCs/>
                              <w:sz w:val="16"/>
                              <w:szCs w:val="18"/>
                              <w:lang w:val="fr-FR"/>
                            </w:rPr>
                            <w:t xml:space="preserve"> </w:t>
                          </w:r>
                          <w:r w:rsidR="00E23676">
                            <w:rPr>
                              <w:rFonts w:ascii="Verdana" w:hAnsi="Verdana" w:cs="Times New Roman"/>
                              <w:bCs/>
                              <w:sz w:val="16"/>
                              <w:szCs w:val="18"/>
                              <w:lang w:val="fr-FR"/>
                            </w:rPr>
                            <w:t>+</w:t>
                          </w:r>
                          <w:r w:rsidRPr="00330C7F">
                            <w:rPr>
                              <w:rFonts w:ascii="Verdana" w:hAnsi="Verdana" w:cs="Times New Roman"/>
                              <w:bCs/>
                              <w:sz w:val="16"/>
                              <w:szCs w:val="18"/>
                              <w:lang w:val="fr-FR"/>
                            </w:rPr>
                            <w:t>95</w:t>
                          </w:r>
                          <w:r w:rsidR="00E23676">
                            <w:rPr>
                              <w:rFonts w:ascii="Verdana" w:hAnsi="Verdana" w:cs="Times New Roman"/>
                              <w:bCs/>
                              <w:sz w:val="16"/>
                              <w:szCs w:val="18"/>
                              <w:lang w:val="fr-FR"/>
                            </w:rPr>
                            <w:t xml:space="preserve"> </w:t>
                          </w:r>
                          <w:r w:rsidRPr="00330C7F">
                            <w:rPr>
                              <w:rFonts w:ascii="Verdana" w:hAnsi="Verdana" w:cs="Times New Roman"/>
                              <w:bCs/>
                              <w:sz w:val="16"/>
                              <w:szCs w:val="18"/>
                              <w:lang w:val="fr-FR"/>
                            </w:rPr>
                            <w:t>1 401</w:t>
                          </w:r>
                          <w:r w:rsidR="00E23676">
                            <w:rPr>
                              <w:rFonts w:ascii="Verdana" w:hAnsi="Verdana" w:cs="Times New Roman"/>
                              <w:bCs/>
                              <w:sz w:val="16"/>
                              <w:szCs w:val="18"/>
                              <w:lang w:val="fr-FR"/>
                            </w:rPr>
                            <w:t xml:space="preserve"> </w:t>
                          </w:r>
                          <w:r w:rsidRPr="00330C7F">
                            <w:rPr>
                              <w:rFonts w:ascii="Verdana" w:hAnsi="Verdana" w:cs="Times New Roman"/>
                              <w:bCs/>
                              <w:sz w:val="16"/>
                              <w:szCs w:val="18"/>
                              <w:lang w:val="fr-FR"/>
                            </w:rPr>
                            <w:t>178</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 xml:space="preserve">Mobile: </w:t>
                          </w:r>
                          <w:r w:rsidR="001770EA">
                            <w:rPr>
                              <w:rFonts w:ascii="Verdana" w:hAnsi="Verdana" w:cs="Times New Roman"/>
                              <w:bCs/>
                              <w:sz w:val="16"/>
                              <w:szCs w:val="18"/>
                              <w:lang w:val="fr-FR"/>
                            </w:rPr>
                            <w:t>+</w:t>
                          </w:r>
                          <w:r w:rsidR="001770EA" w:rsidRPr="00330C7F">
                            <w:rPr>
                              <w:rFonts w:ascii="Verdana" w:hAnsi="Verdana" w:cs="Times New Roman"/>
                              <w:bCs/>
                              <w:sz w:val="16"/>
                              <w:szCs w:val="18"/>
                              <w:lang w:val="fr-FR"/>
                            </w:rPr>
                            <w:t>95 9</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400</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888</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 xml:space="preserve">123 </w:t>
                          </w:r>
                          <w:r w:rsidRPr="00330C7F">
                            <w:rPr>
                              <w:rFonts w:ascii="Verdana" w:hAnsi="Verdana" w:cs="Times New Roman"/>
                              <w:bCs/>
                              <w:sz w:val="16"/>
                              <w:szCs w:val="18"/>
                              <w:lang w:val="fr-FR"/>
                            </w:rPr>
                            <w:t xml:space="preserve"> </w:t>
                          </w:r>
                        </w:p>
                        <w:p w14:paraId="487C745B" w14:textId="198CFD49" w:rsidR="003F5521" w:rsidRPr="00330C7F" w:rsidRDefault="00330C7F" w:rsidP="00330C7F">
                          <w:pPr>
                            <w:spacing w:after="0" w:line="276" w:lineRule="auto"/>
                            <w:rPr>
                              <w:rFonts w:ascii="Verdana" w:hAnsi="Verdana" w:cs="Times New Roman"/>
                              <w:bCs/>
                              <w:sz w:val="16"/>
                              <w:szCs w:val="18"/>
                              <w:lang w:val="fr-FR"/>
                            </w:rPr>
                          </w:pPr>
                          <w:proofErr w:type="gramStart"/>
                          <w:r w:rsidRPr="00330C7F">
                            <w:rPr>
                              <w:rFonts w:ascii="Verdana" w:hAnsi="Verdana" w:cs="Times New Roman"/>
                              <w:bCs/>
                              <w:sz w:val="16"/>
                              <w:szCs w:val="18"/>
                              <w:lang w:val="fr-FR"/>
                            </w:rPr>
                            <w:t>E</w:t>
                          </w:r>
                          <w:r w:rsidR="007A3CC9">
                            <w:rPr>
                              <w:rFonts w:ascii="Verdana" w:hAnsi="Verdana" w:cs="Times New Roman"/>
                              <w:bCs/>
                              <w:sz w:val="16"/>
                              <w:szCs w:val="18"/>
                              <w:lang w:val="fr-FR"/>
                            </w:rPr>
                            <w:t>-</w:t>
                          </w:r>
                          <w:r w:rsidRPr="00330C7F">
                            <w:rPr>
                              <w:rFonts w:ascii="Verdana" w:hAnsi="Verdana" w:cs="Times New Roman"/>
                              <w:bCs/>
                              <w:sz w:val="16"/>
                              <w:szCs w:val="18"/>
                              <w:lang w:val="fr-FR"/>
                            </w:rPr>
                            <w:t>mail:</w:t>
                          </w:r>
                          <w:proofErr w:type="gramEnd"/>
                          <w:r w:rsidRPr="00330C7F">
                            <w:rPr>
                              <w:rFonts w:ascii="Verdana" w:hAnsi="Verdana" w:cs="Times New Roman"/>
                              <w:bCs/>
                              <w:sz w:val="16"/>
                              <w:szCs w:val="18"/>
                              <w:lang w:val="fr-FR"/>
                            </w:rPr>
                            <w:t xml:space="preserve"> </w:t>
                          </w:r>
                          <w:r w:rsidR="00E870F1">
                            <w:rPr>
                              <w:rFonts w:ascii="Verdana" w:hAnsi="Verdana" w:cs="Times New Roman"/>
                              <w:bCs/>
                              <w:sz w:val="16"/>
                              <w:szCs w:val="18"/>
                            </w:rPr>
                            <w:t>info</w:t>
                          </w:r>
                          <w:r w:rsidR="00E84602" w:rsidRPr="00330C7F">
                            <w:rPr>
                              <w:rFonts w:ascii="Verdana" w:hAnsi="Verdana" w:cs="Times New Roman"/>
                              <w:bCs/>
                              <w:sz w:val="16"/>
                              <w:szCs w:val="18"/>
                              <w:lang w:val="fr-FR"/>
                            </w:rPr>
                            <w:t>@myanmareiti.org</w:t>
                          </w:r>
                          <w:r w:rsidR="00E84602" w:rsidRPr="00330C7F">
                            <w:rPr>
                              <w:rStyle w:val="Hyperlink"/>
                              <w:rFonts w:ascii="Verdana" w:hAnsi="Verdana" w:cs="Times New Roman"/>
                              <w:bCs/>
                              <w:sz w:val="16"/>
                              <w:szCs w:val="18"/>
                              <w:u w:val="none"/>
                              <w:lang w:val="fr-FR"/>
                            </w:rPr>
                            <w:t xml:space="preserve"> </w:t>
                          </w:r>
                          <w:r>
                            <w:rPr>
                              <w:rStyle w:val="Hyperlink"/>
                              <w:rFonts w:ascii="Verdana" w:hAnsi="Verdana" w:cs="Times New Roman"/>
                              <w:bCs/>
                              <w:sz w:val="16"/>
                              <w:szCs w:val="18"/>
                              <w:u w:val="none"/>
                              <w:lang w:val="fr-FR"/>
                            </w:rPr>
                            <w:br/>
                          </w:r>
                          <w:r w:rsidR="00E84602" w:rsidRPr="00330C7F">
                            <w:rPr>
                              <w:rStyle w:val="Hyperlink"/>
                              <w:rFonts w:ascii="Verdana" w:hAnsi="Verdana" w:cs="Times New Roman"/>
                              <w:bCs/>
                              <w:color w:val="auto"/>
                              <w:sz w:val="16"/>
                              <w:szCs w:val="18"/>
                              <w:u w:val="none"/>
                              <w:lang w:val="fr-FR"/>
                            </w:rPr>
                            <w:t>www.myanmareiti.org</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93DDCEC" id="_x0000_s1027" type="#_x0000_t202" style="position:absolute;margin-left:5pt;margin-top:-53.95pt;width:228.35pt;height:68.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" stroked="f">
              <v:textbox>
                <w:txbxContent>
                  <w:p w14:paraId="0B949002" w14:textId="54BC258E" w:rsidR="00241EC1" w:rsidRPr="00241EC1" w:rsidRDefault="00241EC1" w:rsidP="00241EC1">
                    <w:pPr>
                      <w:spacing w:after="0" w:line="276" w:lineRule="auto"/>
                      <w:rPr>
                        <w:rFonts w:ascii="Verdana" w:hAnsi="Verdana" w:cs="Times New Roman"/>
                        <w:bCs/>
                        <w:sz w:val="16"/>
                        <w:szCs w:val="18"/>
                      </w:rPr>
                    </w:pPr>
                    <w:r w:rsidRPr="00241EC1">
                      <w:rPr>
                        <w:rFonts w:ascii="Verdana" w:hAnsi="Verdana" w:cs="Times New Roman"/>
                        <w:bCs/>
                        <w:sz w:val="16"/>
                        <w:szCs w:val="18"/>
                      </w:rPr>
                      <w:t xml:space="preserve">No.13 (A), Mya </w:t>
                    </w:r>
                    <w:proofErr w:type="spellStart"/>
                    <w:r w:rsidRPr="00241EC1">
                      <w:rPr>
                        <w:rFonts w:ascii="Verdana" w:hAnsi="Verdana" w:cs="Times New Roman"/>
                        <w:bCs/>
                        <w:sz w:val="16"/>
                        <w:szCs w:val="18"/>
                      </w:rPr>
                      <w:t>Yadanar</w:t>
                    </w:r>
                    <w:proofErr w:type="spellEnd"/>
                    <w:r w:rsidRPr="00241EC1">
                      <w:rPr>
                        <w:rFonts w:ascii="Verdana" w:hAnsi="Verdana" w:cs="Times New Roman"/>
                        <w:bCs/>
                        <w:sz w:val="16"/>
                        <w:szCs w:val="18"/>
                      </w:rPr>
                      <w:t xml:space="preserve"> Street, </w:t>
                    </w:r>
                    <w:r w:rsidR="00481D38">
                      <w:rPr>
                        <w:rFonts w:ascii="Verdana" w:hAnsi="Verdana" w:cs="Times New Roman"/>
                        <w:bCs/>
                        <w:sz w:val="16"/>
                        <w:szCs w:val="18"/>
                      </w:rPr>
                      <w:t>16 Ward</w:t>
                    </w:r>
                    <w:r>
                      <w:rPr>
                        <w:rFonts w:ascii="Verdana" w:hAnsi="Verdana" w:cs="Times New Roman"/>
                        <w:bCs/>
                        <w:sz w:val="16"/>
                        <w:szCs w:val="18"/>
                      </w:rPr>
                      <w:t>,</w:t>
                    </w:r>
                    <w:r w:rsidR="00481D38">
                      <w:rPr>
                        <w:rFonts w:ascii="Verdana" w:hAnsi="Verdana" w:cs="Times New Roman"/>
                        <w:bCs/>
                        <w:sz w:val="16"/>
                        <w:szCs w:val="18"/>
                      </w:rPr>
                      <w:t xml:space="preserve"> </w:t>
                    </w:r>
                    <w:proofErr w:type="spellStart"/>
                    <w:r w:rsidR="00481D38" w:rsidRPr="00241EC1">
                      <w:rPr>
                        <w:rFonts w:ascii="Verdana" w:hAnsi="Verdana" w:cs="Times New Roman"/>
                        <w:bCs/>
                        <w:sz w:val="16"/>
                        <w:szCs w:val="18"/>
                      </w:rPr>
                      <w:t>Baukhtaw</w:t>
                    </w:r>
                    <w:proofErr w:type="spellEnd"/>
                    <w:r w:rsidR="00481D38" w:rsidRPr="00241EC1">
                      <w:rPr>
                        <w:rFonts w:ascii="Verdana" w:hAnsi="Verdana" w:cs="Times New Roman"/>
                        <w:bCs/>
                        <w:sz w:val="16"/>
                        <w:szCs w:val="18"/>
                      </w:rPr>
                      <w:t>,</w:t>
                    </w:r>
                  </w:p>
                  <w:p w14:paraId="2E817C6A" w14:textId="5F4AC6D5" w:rsidR="00E84602" w:rsidRDefault="00241EC1" w:rsidP="00241EC1">
                    <w:pPr>
                      <w:spacing w:after="0" w:line="276" w:lineRule="auto"/>
                      <w:rPr>
                        <w:rFonts w:ascii="Verdana" w:hAnsi="Verdana" w:cs="Times New Roman"/>
                        <w:bCs/>
                        <w:sz w:val="16"/>
                        <w:szCs w:val="18"/>
                      </w:rPr>
                    </w:pPr>
                    <w:proofErr w:type="spellStart"/>
                    <w:r w:rsidRPr="00241EC1">
                      <w:rPr>
                        <w:rFonts w:ascii="Verdana" w:hAnsi="Verdana" w:cs="Times New Roman"/>
                        <w:bCs/>
                        <w:sz w:val="16"/>
                        <w:szCs w:val="18"/>
                      </w:rPr>
                      <w:t>Yankin</w:t>
                    </w:r>
                    <w:proofErr w:type="spellEnd"/>
                    <w:r w:rsidRPr="00241EC1">
                      <w:rPr>
                        <w:rFonts w:ascii="Verdana" w:hAnsi="Verdana" w:cs="Times New Roman"/>
                        <w:bCs/>
                        <w:sz w:val="16"/>
                        <w:szCs w:val="18"/>
                      </w:rPr>
                      <w:t xml:space="preserve"> </w:t>
                    </w:r>
                    <w:proofErr w:type="spellStart"/>
                    <w:r w:rsidRPr="00241EC1">
                      <w:rPr>
                        <w:rFonts w:ascii="Verdana" w:hAnsi="Verdana" w:cs="Times New Roman"/>
                        <w:bCs/>
                        <w:sz w:val="16"/>
                        <w:szCs w:val="18"/>
                      </w:rPr>
                      <w:t>Township.</w:t>
                    </w:r>
                    <w:r w:rsidR="00481D38">
                      <w:rPr>
                        <w:rFonts w:ascii="Verdana" w:hAnsi="Verdana" w:cs="Times New Roman"/>
                        <w:bCs/>
                        <w:sz w:val="16"/>
                        <w:szCs w:val="18"/>
                      </w:rPr>
                      <w:t>Yango</w:t>
                    </w:r>
                    <w:r w:rsidR="007A3CC9">
                      <w:rPr>
                        <w:rFonts w:ascii="Verdana" w:hAnsi="Verdana" w:cs="Times New Roman"/>
                        <w:bCs/>
                        <w:sz w:val="16"/>
                        <w:szCs w:val="18"/>
                      </w:rPr>
                      <w:t>n</w:t>
                    </w:r>
                    <w:proofErr w:type="spellEnd"/>
                    <w:r w:rsidR="00481D38">
                      <w:rPr>
                        <w:rFonts w:ascii="Verdana" w:hAnsi="Verdana" w:cs="Times New Roman"/>
                        <w:bCs/>
                        <w:sz w:val="16"/>
                        <w:szCs w:val="18"/>
                      </w:rPr>
                      <w:t xml:space="preserve"> </w:t>
                    </w:r>
                    <w:r w:rsidRPr="00241EC1">
                      <w:rPr>
                        <w:rFonts w:ascii="Verdana" w:hAnsi="Verdana" w:cs="Times New Roman"/>
                        <w:bCs/>
                        <w:sz w:val="16"/>
                        <w:szCs w:val="18"/>
                      </w:rPr>
                      <w:t>11081</w:t>
                    </w:r>
                  </w:p>
                  <w:p w14:paraId="178F0BAA" w14:textId="2B377FE8" w:rsidR="00330C7F" w:rsidRDefault="00330C7F" w:rsidP="00330C7F">
                    <w:pPr>
                      <w:spacing w:after="0" w:line="276" w:lineRule="auto"/>
                      <w:rPr>
                        <w:rFonts w:ascii="Verdana" w:hAnsi="Verdana" w:cs="Times New Roman"/>
                        <w:bCs/>
                        <w:sz w:val="16"/>
                        <w:szCs w:val="18"/>
                        <w:lang w:val="fr-FR"/>
                      </w:rPr>
                    </w:pPr>
                    <w:r w:rsidRPr="00330C7F">
                      <w:rPr>
                        <w:rFonts w:ascii="Verdana" w:hAnsi="Verdana" w:cs="Times New Roman"/>
                        <w:bCs/>
                        <w:sz w:val="16"/>
                        <w:szCs w:val="18"/>
                        <w:lang w:val="fr-FR"/>
                      </w:rPr>
                      <w:t>Tel</w:t>
                    </w:r>
                    <w:proofErr w:type="gramStart"/>
                    <w:r w:rsidR="00E23676">
                      <w:rPr>
                        <w:rFonts w:ascii="Verdana" w:hAnsi="Verdana" w:cs="Times New Roman"/>
                        <w:bCs/>
                        <w:sz w:val="16"/>
                        <w:szCs w:val="18"/>
                        <w:lang w:val="fr-FR"/>
                      </w:rPr>
                      <w:t>.</w:t>
                    </w:r>
                    <w:r w:rsidRPr="00330C7F">
                      <w:rPr>
                        <w:rFonts w:ascii="Verdana" w:hAnsi="Verdana" w:cs="Times New Roman"/>
                        <w:bCs/>
                        <w:sz w:val="16"/>
                        <w:szCs w:val="18"/>
                        <w:lang w:val="fr-FR"/>
                      </w:rPr>
                      <w:t>:</w:t>
                    </w:r>
                    <w:proofErr w:type="gramEnd"/>
                    <w:r w:rsidRPr="00330C7F">
                      <w:rPr>
                        <w:rFonts w:ascii="Verdana" w:hAnsi="Verdana" w:cs="Times New Roman"/>
                        <w:bCs/>
                        <w:sz w:val="16"/>
                        <w:szCs w:val="18"/>
                        <w:lang w:val="fr-FR"/>
                      </w:rPr>
                      <w:t xml:space="preserve"> </w:t>
                    </w:r>
                    <w:r w:rsidR="00E23676">
                      <w:rPr>
                        <w:rFonts w:ascii="Verdana" w:hAnsi="Verdana" w:cs="Times New Roman"/>
                        <w:bCs/>
                        <w:sz w:val="16"/>
                        <w:szCs w:val="18"/>
                        <w:lang w:val="fr-FR"/>
                      </w:rPr>
                      <w:t>+</w:t>
                    </w:r>
                    <w:r w:rsidRPr="00330C7F">
                      <w:rPr>
                        <w:rFonts w:ascii="Verdana" w:hAnsi="Verdana" w:cs="Times New Roman"/>
                        <w:bCs/>
                        <w:sz w:val="16"/>
                        <w:szCs w:val="18"/>
                        <w:lang w:val="fr-FR"/>
                      </w:rPr>
                      <w:t>95</w:t>
                    </w:r>
                    <w:r w:rsidR="00E23676">
                      <w:rPr>
                        <w:rFonts w:ascii="Verdana" w:hAnsi="Verdana" w:cs="Times New Roman"/>
                        <w:bCs/>
                        <w:sz w:val="16"/>
                        <w:szCs w:val="18"/>
                        <w:lang w:val="fr-FR"/>
                      </w:rPr>
                      <w:t xml:space="preserve"> </w:t>
                    </w:r>
                    <w:r w:rsidRPr="00330C7F">
                      <w:rPr>
                        <w:rFonts w:ascii="Verdana" w:hAnsi="Verdana" w:cs="Times New Roman"/>
                        <w:bCs/>
                        <w:sz w:val="16"/>
                        <w:szCs w:val="18"/>
                        <w:lang w:val="fr-FR"/>
                      </w:rPr>
                      <w:t>1 401</w:t>
                    </w:r>
                    <w:r w:rsidR="00E23676">
                      <w:rPr>
                        <w:rFonts w:ascii="Verdana" w:hAnsi="Verdana" w:cs="Times New Roman"/>
                        <w:bCs/>
                        <w:sz w:val="16"/>
                        <w:szCs w:val="18"/>
                        <w:lang w:val="fr-FR"/>
                      </w:rPr>
                      <w:t xml:space="preserve"> </w:t>
                    </w:r>
                    <w:r w:rsidRPr="00330C7F">
                      <w:rPr>
                        <w:rFonts w:ascii="Verdana" w:hAnsi="Verdana" w:cs="Times New Roman"/>
                        <w:bCs/>
                        <w:sz w:val="16"/>
                        <w:szCs w:val="18"/>
                        <w:lang w:val="fr-FR"/>
                      </w:rPr>
                      <w:t>178</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 xml:space="preserve">Mobile: </w:t>
                    </w:r>
                    <w:r w:rsidR="001770EA">
                      <w:rPr>
                        <w:rFonts w:ascii="Verdana" w:hAnsi="Verdana" w:cs="Times New Roman"/>
                        <w:bCs/>
                        <w:sz w:val="16"/>
                        <w:szCs w:val="18"/>
                        <w:lang w:val="fr-FR"/>
                      </w:rPr>
                      <w:t>+</w:t>
                    </w:r>
                    <w:r w:rsidR="001770EA" w:rsidRPr="00330C7F">
                      <w:rPr>
                        <w:rFonts w:ascii="Verdana" w:hAnsi="Verdana" w:cs="Times New Roman"/>
                        <w:bCs/>
                        <w:sz w:val="16"/>
                        <w:szCs w:val="18"/>
                        <w:lang w:val="fr-FR"/>
                      </w:rPr>
                      <w:t>95 9</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400</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888</w:t>
                    </w:r>
                    <w:r w:rsidR="001770EA">
                      <w:rPr>
                        <w:rFonts w:ascii="Verdana" w:hAnsi="Verdana" w:cs="Times New Roman"/>
                        <w:bCs/>
                        <w:sz w:val="16"/>
                        <w:szCs w:val="18"/>
                        <w:lang w:val="fr-FR"/>
                      </w:rPr>
                      <w:t xml:space="preserve"> </w:t>
                    </w:r>
                    <w:r w:rsidR="001770EA" w:rsidRPr="00330C7F">
                      <w:rPr>
                        <w:rFonts w:ascii="Verdana" w:hAnsi="Verdana" w:cs="Times New Roman"/>
                        <w:bCs/>
                        <w:sz w:val="16"/>
                        <w:szCs w:val="18"/>
                        <w:lang w:val="fr-FR"/>
                      </w:rPr>
                      <w:t xml:space="preserve">123 </w:t>
                    </w:r>
                    <w:r w:rsidRPr="00330C7F">
                      <w:rPr>
                        <w:rFonts w:ascii="Verdana" w:hAnsi="Verdana" w:cs="Times New Roman"/>
                        <w:bCs/>
                        <w:sz w:val="16"/>
                        <w:szCs w:val="18"/>
                        <w:lang w:val="fr-FR"/>
                      </w:rPr>
                      <w:t xml:space="preserve"> </w:t>
                    </w:r>
                  </w:p>
                  <w:p w14:paraId="487C745B" w14:textId="198CFD49" w:rsidR="003F5521" w:rsidRPr="00330C7F" w:rsidRDefault="00330C7F" w:rsidP="00330C7F">
                    <w:pPr>
                      <w:spacing w:after="0" w:line="276" w:lineRule="auto"/>
                      <w:rPr>
                        <w:rFonts w:ascii="Verdana" w:hAnsi="Verdana" w:cs="Times New Roman"/>
                        <w:bCs/>
                        <w:sz w:val="16"/>
                        <w:szCs w:val="18"/>
                        <w:lang w:val="fr-FR"/>
                      </w:rPr>
                    </w:pPr>
                    <w:proofErr w:type="gramStart"/>
                    <w:r w:rsidRPr="00330C7F">
                      <w:rPr>
                        <w:rFonts w:ascii="Verdana" w:hAnsi="Verdana" w:cs="Times New Roman"/>
                        <w:bCs/>
                        <w:sz w:val="16"/>
                        <w:szCs w:val="18"/>
                        <w:lang w:val="fr-FR"/>
                      </w:rPr>
                      <w:t>E</w:t>
                    </w:r>
                    <w:r w:rsidR="007A3CC9">
                      <w:rPr>
                        <w:rFonts w:ascii="Verdana" w:hAnsi="Verdana" w:cs="Times New Roman"/>
                        <w:bCs/>
                        <w:sz w:val="16"/>
                        <w:szCs w:val="18"/>
                        <w:lang w:val="fr-FR"/>
                      </w:rPr>
                      <w:t>-</w:t>
                    </w:r>
                    <w:r w:rsidRPr="00330C7F">
                      <w:rPr>
                        <w:rFonts w:ascii="Verdana" w:hAnsi="Verdana" w:cs="Times New Roman"/>
                        <w:bCs/>
                        <w:sz w:val="16"/>
                        <w:szCs w:val="18"/>
                        <w:lang w:val="fr-FR"/>
                      </w:rPr>
                      <w:t>mail:</w:t>
                    </w:r>
                    <w:proofErr w:type="gramEnd"/>
                    <w:r w:rsidRPr="00330C7F">
                      <w:rPr>
                        <w:rFonts w:ascii="Verdana" w:hAnsi="Verdana" w:cs="Times New Roman"/>
                        <w:bCs/>
                        <w:sz w:val="16"/>
                        <w:szCs w:val="18"/>
                        <w:lang w:val="fr-FR"/>
                      </w:rPr>
                      <w:t xml:space="preserve"> </w:t>
                    </w:r>
                    <w:r w:rsidR="00E870F1">
                      <w:rPr>
                        <w:rFonts w:ascii="Verdana" w:hAnsi="Verdana" w:cs="Times New Roman"/>
                        <w:bCs/>
                        <w:sz w:val="16"/>
                        <w:szCs w:val="18"/>
                      </w:rPr>
                      <w:t>info</w:t>
                    </w:r>
                    <w:r w:rsidR="00E84602" w:rsidRPr="00330C7F">
                      <w:rPr>
                        <w:rFonts w:ascii="Verdana" w:hAnsi="Verdana" w:cs="Times New Roman"/>
                        <w:bCs/>
                        <w:sz w:val="16"/>
                        <w:szCs w:val="18"/>
                        <w:lang w:val="fr-FR"/>
                      </w:rPr>
                      <w:t>@myanmareiti.org</w:t>
                    </w:r>
                    <w:r w:rsidR="00E84602" w:rsidRPr="00330C7F">
                      <w:rPr>
                        <w:rStyle w:val="Hyperlink"/>
                        <w:rFonts w:ascii="Verdana" w:hAnsi="Verdana" w:cs="Times New Roman"/>
                        <w:bCs/>
                        <w:sz w:val="16"/>
                        <w:szCs w:val="18"/>
                        <w:u w:val="none"/>
                        <w:lang w:val="fr-FR"/>
                      </w:rPr>
                      <w:t xml:space="preserve"> </w:t>
                    </w:r>
                    <w:r>
                      <w:rPr>
                        <w:rStyle w:val="Hyperlink"/>
                        <w:rFonts w:ascii="Verdana" w:hAnsi="Verdana" w:cs="Times New Roman"/>
                        <w:bCs/>
                        <w:sz w:val="16"/>
                        <w:szCs w:val="18"/>
                        <w:u w:val="none"/>
                        <w:lang w:val="fr-FR"/>
                      </w:rPr>
                      <w:br/>
                    </w:r>
                    <w:r w:rsidR="00E84602" w:rsidRPr="00330C7F">
                      <w:rPr>
                        <w:rStyle w:val="Hyperlink"/>
                        <w:rFonts w:ascii="Verdana" w:hAnsi="Verdana" w:cs="Times New Roman"/>
                        <w:bCs/>
                        <w:color w:val="auto"/>
                        <w:sz w:val="16"/>
                        <w:szCs w:val="18"/>
                        <w:u w:val="none"/>
                        <w:lang w:val="fr-FR"/>
                      </w:rPr>
                      <w:t>www.myanmareiti.org</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ACF3F4" w14:textId="77777777" w:rsidR="002C1D88" w:rsidRDefault="002C1D88" w:rsidP="005B12B1">
      <w:pPr>
        <w:spacing w:after="0" w:line="240" w:lineRule="auto"/>
      </w:pPr>
      <w:r>
        <w:separator/>
      </w:r>
    </w:p>
  </w:footnote>
  <w:footnote w:type="continuationSeparator" w:id="0">
    <w:p w14:paraId="1A03EFC2" w14:textId="77777777" w:rsidR="002C1D88" w:rsidRDefault="002C1D88" w:rsidP="005B12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B3FE3" w14:textId="77EA4DA6" w:rsidR="005B12B1" w:rsidRPr="00C47123" w:rsidRDefault="00296F6B" w:rsidP="0085760D">
    <w:pPr>
      <w:pStyle w:val="Header"/>
      <w:tabs>
        <w:tab w:val="left" w:pos="4536"/>
      </w:tabs>
      <w:rPr>
        <w:rFonts w:ascii="W02Art House" w:hAnsi="W02Art House" w:cs="Ayar"/>
        <w:sz w:val="32"/>
        <w:szCs w:val="32"/>
      </w:rPr>
    </w:pPr>
    <w:r>
      <w:rPr>
        <w:noProof/>
      </w:rPr>
      <mc:AlternateContent>
        <mc:Choice Requires="wps">
          <w:drawing>
            <wp:anchor distT="4294967295" distB="4294967295" distL="114300" distR="114300" simplePos="0" relativeHeight="251671552" behindDoc="0" locked="0" layoutInCell="1" allowOverlap="1" wp14:anchorId="5EA01635" wp14:editId="37986CC5">
              <wp:simplePos x="0" y="0"/>
              <wp:positionH relativeFrom="column">
                <wp:posOffset>2464</wp:posOffset>
              </wp:positionH>
              <wp:positionV relativeFrom="paragraph">
                <wp:posOffset>360718</wp:posOffset>
              </wp:positionV>
              <wp:extent cx="6142440" cy="0"/>
              <wp:effectExtent l="12700" t="12700" r="29845" b="2540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2440" cy="0"/>
                      </a:xfrm>
                      <a:prstGeom prst="line">
                        <a:avLst/>
                      </a:prstGeom>
                      <a:ln w="31750" cap="rnd" cmpd="thickThi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206E0F3" id="Straight Connector 11" o:spid="_x0000_s1026" style="position:absolute;z-index:2516715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page" from=".2pt,28.4pt" to="483.85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" strokecolor="black [3200]" strokeweight="2.5pt">
              <v:stroke linestyle="thickThin" joinstyle="miter" endcap="round"/>
              <o:lock v:ext="edit" shapetype="f"/>
            </v:line>
          </w:pict>
        </mc:Fallback>
      </mc:AlternateContent>
    </w:r>
    <w:r w:rsidRPr="00086856">
      <w:rPr>
        <w:noProof/>
      </w:rPr>
      <w:drawing>
        <wp:anchor distT="0" distB="0" distL="114300" distR="114300" simplePos="0" relativeHeight="251675648" behindDoc="0" locked="0" layoutInCell="1" allowOverlap="1" wp14:anchorId="1000B404" wp14:editId="201DD194">
          <wp:simplePos x="0" y="0"/>
          <wp:positionH relativeFrom="column">
            <wp:posOffset>3218246</wp:posOffset>
          </wp:positionH>
          <wp:positionV relativeFrom="paragraph">
            <wp:posOffset>-21590</wp:posOffset>
          </wp:positionV>
          <wp:extent cx="2822575" cy="213360"/>
          <wp:effectExtent l="0" t="0" r="0" b="2540"/>
          <wp:wrapThrough wrapText="bothSides">
            <wp:wrapPolygon edited="0">
              <wp:start x="0" y="0"/>
              <wp:lineTo x="0" y="20571"/>
              <wp:lineTo x="21479" y="20571"/>
              <wp:lineTo x="21479"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2575" cy="2133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4624" behindDoc="0" locked="0" layoutInCell="1" allowOverlap="1" wp14:anchorId="439066ED" wp14:editId="6211A3BD">
          <wp:simplePos x="0" y="0"/>
          <wp:positionH relativeFrom="column">
            <wp:posOffset>228022</wp:posOffset>
          </wp:positionH>
          <wp:positionV relativeFrom="paragraph">
            <wp:posOffset>-220980</wp:posOffset>
          </wp:positionV>
          <wp:extent cx="2543810" cy="536575"/>
          <wp:effectExtent l="0" t="0" r="0" b="0"/>
          <wp:wrapThrough wrapText="bothSides">
            <wp:wrapPolygon edited="0">
              <wp:start x="0" y="0"/>
              <wp:lineTo x="0" y="20961"/>
              <wp:lineTo x="21460" y="20961"/>
              <wp:lineTo x="21460"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iti-logo.jpg"/>
                  <pic:cNvPicPr/>
                </pic:nvPicPr>
                <pic:blipFill>
                  <a:blip r:embed="rId2">
                    <a:extLst>
                      <a:ext uri="{28A0092B-C50C-407E-A947-70E740481C1C}">
                        <a14:useLocalDpi xmlns:a14="http://schemas.microsoft.com/office/drawing/2010/main" val="0"/>
                      </a:ext>
                    </a:extLst>
                  </a:blip>
                  <a:stretch>
                    <a:fillRect/>
                  </a:stretch>
                </pic:blipFill>
                <pic:spPr>
                  <a:xfrm>
                    <a:off x="0" y="0"/>
                    <a:ext cx="2543810" cy="536575"/>
                  </a:xfrm>
                  <a:prstGeom prst="rect">
                    <a:avLst/>
                  </a:prstGeom>
                </pic:spPr>
              </pic:pic>
            </a:graphicData>
          </a:graphic>
          <wp14:sizeRelH relativeFrom="page">
            <wp14:pctWidth>0</wp14:pctWidth>
          </wp14:sizeRelH>
          <wp14:sizeRelV relativeFrom="page">
            <wp14:pctHeight>0</wp14:pctHeight>
          </wp14:sizeRelV>
        </wp:anchor>
      </w:drawing>
    </w:r>
    <w:r w:rsidR="00727E10">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00D68"/>
    <w:multiLevelType w:val="hybridMultilevel"/>
    <w:tmpl w:val="CF6888FE"/>
    <w:lvl w:ilvl="0" w:tplc="F3129E5C">
      <w:start w:val="1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A3513"/>
    <w:multiLevelType w:val="hybridMultilevel"/>
    <w:tmpl w:val="E90C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851B9A"/>
    <w:multiLevelType w:val="hybridMultilevel"/>
    <w:tmpl w:val="58807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004E92"/>
    <w:multiLevelType w:val="hybridMultilevel"/>
    <w:tmpl w:val="E6AE37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4BA41FCC"/>
    <w:multiLevelType w:val="hybridMultilevel"/>
    <w:tmpl w:val="31366D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4092018"/>
    <w:multiLevelType w:val="hybridMultilevel"/>
    <w:tmpl w:val="03E01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9C042D"/>
    <w:multiLevelType w:val="hybridMultilevel"/>
    <w:tmpl w:val="CF2C6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E47612"/>
    <w:multiLevelType w:val="hybridMultilevel"/>
    <w:tmpl w:val="E06AF5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64473E3C"/>
    <w:multiLevelType w:val="hybridMultilevel"/>
    <w:tmpl w:val="86E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237D43"/>
    <w:multiLevelType w:val="hybridMultilevel"/>
    <w:tmpl w:val="73924C22"/>
    <w:lvl w:ilvl="0" w:tplc="4C92D156">
      <w:numFmt w:val="bullet"/>
      <w:lvlText w:val="-"/>
      <w:lvlJc w:val="left"/>
      <w:pPr>
        <w:ind w:left="1080" w:hanging="360"/>
      </w:pPr>
      <w:rPr>
        <w:rFonts w:ascii="Zawgyi-One" w:eastAsiaTheme="minorHAnsi" w:hAnsi="Zawgyi-One" w:cs="Zawgyi-On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1BC1087"/>
    <w:multiLevelType w:val="hybridMultilevel"/>
    <w:tmpl w:val="9DA08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F05F0A"/>
    <w:multiLevelType w:val="hybridMultilevel"/>
    <w:tmpl w:val="7690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FD4D0F"/>
    <w:multiLevelType w:val="hybridMultilevel"/>
    <w:tmpl w:val="EC6C94AA"/>
    <w:lvl w:ilvl="0" w:tplc="B958D78C">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9"/>
  </w:num>
  <w:num w:numId="3">
    <w:abstractNumId w:val="11"/>
  </w:num>
  <w:num w:numId="4">
    <w:abstractNumId w:val="7"/>
  </w:num>
  <w:num w:numId="5">
    <w:abstractNumId w:val="12"/>
  </w:num>
  <w:num w:numId="6">
    <w:abstractNumId w:val="0"/>
  </w:num>
  <w:num w:numId="7">
    <w:abstractNumId w:val="6"/>
  </w:num>
  <w:num w:numId="8">
    <w:abstractNumId w:val="2"/>
  </w:num>
  <w:num w:numId="9">
    <w:abstractNumId w:val="3"/>
  </w:num>
  <w:num w:numId="10">
    <w:abstractNumId w:val="10"/>
  </w:num>
  <w:num w:numId="11">
    <w:abstractNumId w:va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B1"/>
    <w:rsid w:val="00000680"/>
    <w:rsid w:val="00002DF9"/>
    <w:rsid w:val="00014DCB"/>
    <w:rsid w:val="00016A19"/>
    <w:rsid w:val="00020892"/>
    <w:rsid w:val="00022113"/>
    <w:rsid w:val="000221FA"/>
    <w:rsid w:val="000232F8"/>
    <w:rsid w:val="0002552E"/>
    <w:rsid w:val="00026655"/>
    <w:rsid w:val="00027AE4"/>
    <w:rsid w:val="000402FC"/>
    <w:rsid w:val="0004733C"/>
    <w:rsid w:val="00050323"/>
    <w:rsid w:val="00060534"/>
    <w:rsid w:val="000638E4"/>
    <w:rsid w:val="00072852"/>
    <w:rsid w:val="00086809"/>
    <w:rsid w:val="00086856"/>
    <w:rsid w:val="0008709D"/>
    <w:rsid w:val="00091972"/>
    <w:rsid w:val="000A1116"/>
    <w:rsid w:val="000C4840"/>
    <w:rsid w:val="000C49A7"/>
    <w:rsid w:val="000D0BCF"/>
    <w:rsid w:val="000D2600"/>
    <w:rsid w:val="000D3424"/>
    <w:rsid w:val="000D3528"/>
    <w:rsid w:val="000E4688"/>
    <w:rsid w:val="000F61F7"/>
    <w:rsid w:val="001141FF"/>
    <w:rsid w:val="001218D9"/>
    <w:rsid w:val="00132BC4"/>
    <w:rsid w:val="00132EC5"/>
    <w:rsid w:val="00134441"/>
    <w:rsid w:val="0013570D"/>
    <w:rsid w:val="00137709"/>
    <w:rsid w:val="00151A56"/>
    <w:rsid w:val="001527C4"/>
    <w:rsid w:val="00152CE9"/>
    <w:rsid w:val="00164D99"/>
    <w:rsid w:val="001770EA"/>
    <w:rsid w:val="001959E9"/>
    <w:rsid w:val="001A0C9A"/>
    <w:rsid w:val="001A3785"/>
    <w:rsid w:val="001A3AF0"/>
    <w:rsid w:val="001A4C28"/>
    <w:rsid w:val="001A4C9F"/>
    <w:rsid w:val="001A6076"/>
    <w:rsid w:val="001A76DD"/>
    <w:rsid w:val="001B37E3"/>
    <w:rsid w:val="001B7DBD"/>
    <w:rsid w:val="001D15EC"/>
    <w:rsid w:val="001D7148"/>
    <w:rsid w:val="001E0DD5"/>
    <w:rsid w:val="001E6A08"/>
    <w:rsid w:val="001E7BA0"/>
    <w:rsid w:val="001F3776"/>
    <w:rsid w:val="001F37DF"/>
    <w:rsid w:val="001F6BBD"/>
    <w:rsid w:val="001F6D38"/>
    <w:rsid w:val="00202139"/>
    <w:rsid w:val="002218B7"/>
    <w:rsid w:val="00223581"/>
    <w:rsid w:val="002254C5"/>
    <w:rsid w:val="00237DDF"/>
    <w:rsid w:val="0024090C"/>
    <w:rsid w:val="00241EC1"/>
    <w:rsid w:val="00250527"/>
    <w:rsid w:val="00271171"/>
    <w:rsid w:val="0028626D"/>
    <w:rsid w:val="00296F6B"/>
    <w:rsid w:val="002C1D88"/>
    <w:rsid w:val="002C24DB"/>
    <w:rsid w:val="002C2968"/>
    <w:rsid w:val="002C3495"/>
    <w:rsid w:val="002D22EB"/>
    <w:rsid w:val="002D44F2"/>
    <w:rsid w:val="002E188E"/>
    <w:rsid w:val="002E51B4"/>
    <w:rsid w:val="002E5D0C"/>
    <w:rsid w:val="002F0F73"/>
    <w:rsid w:val="002F3DF4"/>
    <w:rsid w:val="00302564"/>
    <w:rsid w:val="00304D70"/>
    <w:rsid w:val="0030772D"/>
    <w:rsid w:val="00312F1E"/>
    <w:rsid w:val="00314321"/>
    <w:rsid w:val="00320198"/>
    <w:rsid w:val="00330C7F"/>
    <w:rsid w:val="00331BAC"/>
    <w:rsid w:val="00331D3B"/>
    <w:rsid w:val="00332C0C"/>
    <w:rsid w:val="003338E3"/>
    <w:rsid w:val="00334FB8"/>
    <w:rsid w:val="0033683D"/>
    <w:rsid w:val="00340526"/>
    <w:rsid w:val="00345BBA"/>
    <w:rsid w:val="00355A86"/>
    <w:rsid w:val="003573F6"/>
    <w:rsid w:val="00357E01"/>
    <w:rsid w:val="00372962"/>
    <w:rsid w:val="00377FA9"/>
    <w:rsid w:val="00382BA7"/>
    <w:rsid w:val="003834E3"/>
    <w:rsid w:val="003A2E72"/>
    <w:rsid w:val="003A68D5"/>
    <w:rsid w:val="003B4391"/>
    <w:rsid w:val="003C6E9E"/>
    <w:rsid w:val="003E4A5E"/>
    <w:rsid w:val="003F5521"/>
    <w:rsid w:val="003F7978"/>
    <w:rsid w:val="00402FD0"/>
    <w:rsid w:val="00404FD2"/>
    <w:rsid w:val="004124A5"/>
    <w:rsid w:val="00414CCC"/>
    <w:rsid w:val="0041726C"/>
    <w:rsid w:val="00424E86"/>
    <w:rsid w:val="00427033"/>
    <w:rsid w:val="0043124B"/>
    <w:rsid w:val="00431B3C"/>
    <w:rsid w:val="00431C73"/>
    <w:rsid w:val="0043244D"/>
    <w:rsid w:val="004543CE"/>
    <w:rsid w:val="00457572"/>
    <w:rsid w:val="00457A92"/>
    <w:rsid w:val="00463EE3"/>
    <w:rsid w:val="004671A6"/>
    <w:rsid w:val="004745AF"/>
    <w:rsid w:val="00475430"/>
    <w:rsid w:val="00476DAF"/>
    <w:rsid w:val="00476E62"/>
    <w:rsid w:val="00481D38"/>
    <w:rsid w:val="00482DEA"/>
    <w:rsid w:val="00483D34"/>
    <w:rsid w:val="004A421D"/>
    <w:rsid w:val="004A6CE5"/>
    <w:rsid w:val="004C78D8"/>
    <w:rsid w:val="004D4718"/>
    <w:rsid w:val="004E76B7"/>
    <w:rsid w:val="005028ED"/>
    <w:rsid w:val="00512AE7"/>
    <w:rsid w:val="00553417"/>
    <w:rsid w:val="00566EE1"/>
    <w:rsid w:val="0057035B"/>
    <w:rsid w:val="005711AE"/>
    <w:rsid w:val="005715CB"/>
    <w:rsid w:val="0057567E"/>
    <w:rsid w:val="005833B0"/>
    <w:rsid w:val="00583CDA"/>
    <w:rsid w:val="005851AF"/>
    <w:rsid w:val="0059159E"/>
    <w:rsid w:val="005A3464"/>
    <w:rsid w:val="005B12B1"/>
    <w:rsid w:val="005B4AEC"/>
    <w:rsid w:val="005C4432"/>
    <w:rsid w:val="005C48D8"/>
    <w:rsid w:val="005D1BC0"/>
    <w:rsid w:val="005E4E94"/>
    <w:rsid w:val="005E7A6B"/>
    <w:rsid w:val="005F0EBA"/>
    <w:rsid w:val="005F20E6"/>
    <w:rsid w:val="005F635E"/>
    <w:rsid w:val="005F657A"/>
    <w:rsid w:val="005F685A"/>
    <w:rsid w:val="00611848"/>
    <w:rsid w:val="00620562"/>
    <w:rsid w:val="00632D13"/>
    <w:rsid w:val="0063628F"/>
    <w:rsid w:val="0063726F"/>
    <w:rsid w:val="00640409"/>
    <w:rsid w:val="006415E5"/>
    <w:rsid w:val="00644143"/>
    <w:rsid w:val="006456C6"/>
    <w:rsid w:val="0065402F"/>
    <w:rsid w:val="00655E9B"/>
    <w:rsid w:val="0066234B"/>
    <w:rsid w:val="0066415A"/>
    <w:rsid w:val="006643BD"/>
    <w:rsid w:val="00665DAF"/>
    <w:rsid w:val="00670196"/>
    <w:rsid w:val="00673F16"/>
    <w:rsid w:val="00675B43"/>
    <w:rsid w:val="00675BE0"/>
    <w:rsid w:val="00677000"/>
    <w:rsid w:val="00692C37"/>
    <w:rsid w:val="006A026C"/>
    <w:rsid w:val="006A35FC"/>
    <w:rsid w:val="006B0B6A"/>
    <w:rsid w:val="006B23ED"/>
    <w:rsid w:val="006B241B"/>
    <w:rsid w:val="006D10DB"/>
    <w:rsid w:val="006D5DE7"/>
    <w:rsid w:val="006E42A4"/>
    <w:rsid w:val="006E4429"/>
    <w:rsid w:val="00700BDC"/>
    <w:rsid w:val="0070349D"/>
    <w:rsid w:val="00705F13"/>
    <w:rsid w:val="00712E49"/>
    <w:rsid w:val="0071301B"/>
    <w:rsid w:val="00726A59"/>
    <w:rsid w:val="00727E10"/>
    <w:rsid w:val="00731BC2"/>
    <w:rsid w:val="00735A3F"/>
    <w:rsid w:val="0074084A"/>
    <w:rsid w:val="007420EA"/>
    <w:rsid w:val="007436C2"/>
    <w:rsid w:val="00745BA7"/>
    <w:rsid w:val="00770976"/>
    <w:rsid w:val="007709C8"/>
    <w:rsid w:val="007837D4"/>
    <w:rsid w:val="0078477A"/>
    <w:rsid w:val="007960BE"/>
    <w:rsid w:val="007A3CC9"/>
    <w:rsid w:val="007A71F2"/>
    <w:rsid w:val="007B6402"/>
    <w:rsid w:val="007C3490"/>
    <w:rsid w:val="007C70D4"/>
    <w:rsid w:val="007C7397"/>
    <w:rsid w:val="007D045D"/>
    <w:rsid w:val="007D21D0"/>
    <w:rsid w:val="007D3BA2"/>
    <w:rsid w:val="007E5415"/>
    <w:rsid w:val="007E7C50"/>
    <w:rsid w:val="00806551"/>
    <w:rsid w:val="00807309"/>
    <w:rsid w:val="00807AB5"/>
    <w:rsid w:val="00813A2D"/>
    <w:rsid w:val="00814BDF"/>
    <w:rsid w:val="0081544A"/>
    <w:rsid w:val="0081799A"/>
    <w:rsid w:val="00822A70"/>
    <w:rsid w:val="00831504"/>
    <w:rsid w:val="00832287"/>
    <w:rsid w:val="0085760D"/>
    <w:rsid w:val="0085799B"/>
    <w:rsid w:val="008629AD"/>
    <w:rsid w:val="008709CE"/>
    <w:rsid w:val="00871F0C"/>
    <w:rsid w:val="00876AEF"/>
    <w:rsid w:val="008970DF"/>
    <w:rsid w:val="008A59BB"/>
    <w:rsid w:val="008B277E"/>
    <w:rsid w:val="008B3B04"/>
    <w:rsid w:val="008C2AED"/>
    <w:rsid w:val="008E7573"/>
    <w:rsid w:val="008F3B33"/>
    <w:rsid w:val="008F6939"/>
    <w:rsid w:val="009025F0"/>
    <w:rsid w:val="009053D8"/>
    <w:rsid w:val="0091199A"/>
    <w:rsid w:val="009157BD"/>
    <w:rsid w:val="0091614E"/>
    <w:rsid w:val="00916D04"/>
    <w:rsid w:val="0092263E"/>
    <w:rsid w:val="009321A7"/>
    <w:rsid w:val="0093457A"/>
    <w:rsid w:val="0093536D"/>
    <w:rsid w:val="00974B7D"/>
    <w:rsid w:val="00977B19"/>
    <w:rsid w:val="00977D8D"/>
    <w:rsid w:val="00991B7C"/>
    <w:rsid w:val="00997E05"/>
    <w:rsid w:val="009A13D5"/>
    <w:rsid w:val="009A20A1"/>
    <w:rsid w:val="009A63EE"/>
    <w:rsid w:val="009D02D7"/>
    <w:rsid w:val="009E6A46"/>
    <w:rsid w:val="009E6C88"/>
    <w:rsid w:val="00A0386E"/>
    <w:rsid w:val="00A07600"/>
    <w:rsid w:val="00A10509"/>
    <w:rsid w:val="00A2260C"/>
    <w:rsid w:val="00A2628D"/>
    <w:rsid w:val="00A3043F"/>
    <w:rsid w:val="00A3525A"/>
    <w:rsid w:val="00A43F21"/>
    <w:rsid w:val="00A44CB4"/>
    <w:rsid w:val="00A45D80"/>
    <w:rsid w:val="00A5001E"/>
    <w:rsid w:val="00A7023D"/>
    <w:rsid w:val="00A717D6"/>
    <w:rsid w:val="00A7657C"/>
    <w:rsid w:val="00A87473"/>
    <w:rsid w:val="00AA3B7E"/>
    <w:rsid w:val="00AA5D23"/>
    <w:rsid w:val="00AB1D81"/>
    <w:rsid w:val="00AB2597"/>
    <w:rsid w:val="00AB34A1"/>
    <w:rsid w:val="00AB6196"/>
    <w:rsid w:val="00AB7AE8"/>
    <w:rsid w:val="00AC2AC5"/>
    <w:rsid w:val="00AC7CBE"/>
    <w:rsid w:val="00AD399E"/>
    <w:rsid w:val="00AE17E5"/>
    <w:rsid w:val="00AF5FD6"/>
    <w:rsid w:val="00B02D3E"/>
    <w:rsid w:val="00B02F62"/>
    <w:rsid w:val="00B065F7"/>
    <w:rsid w:val="00B07938"/>
    <w:rsid w:val="00B10016"/>
    <w:rsid w:val="00B11079"/>
    <w:rsid w:val="00B17346"/>
    <w:rsid w:val="00B20C57"/>
    <w:rsid w:val="00B239CF"/>
    <w:rsid w:val="00B24521"/>
    <w:rsid w:val="00B366D0"/>
    <w:rsid w:val="00B4094F"/>
    <w:rsid w:val="00B458A4"/>
    <w:rsid w:val="00B60159"/>
    <w:rsid w:val="00B7072F"/>
    <w:rsid w:val="00B76092"/>
    <w:rsid w:val="00B80E1E"/>
    <w:rsid w:val="00B957E3"/>
    <w:rsid w:val="00BA2F1D"/>
    <w:rsid w:val="00BC0547"/>
    <w:rsid w:val="00BC1323"/>
    <w:rsid w:val="00BC49B6"/>
    <w:rsid w:val="00BC5AAC"/>
    <w:rsid w:val="00BD1218"/>
    <w:rsid w:val="00BD6F23"/>
    <w:rsid w:val="00BE59BF"/>
    <w:rsid w:val="00C03525"/>
    <w:rsid w:val="00C051DF"/>
    <w:rsid w:val="00C07248"/>
    <w:rsid w:val="00C11AE7"/>
    <w:rsid w:val="00C24E3D"/>
    <w:rsid w:val="00C32196"/>
    <w:rsid w:val="00C4024F"/>
    <w:rsid w:val="00C47123"/>
    <w:rsid w:val="00C5210B"/>
    <w:rsid w:val="00C6328B"/>
    <w:rsid w:val="00C70064"/>
    <w:rsid w:val="00C82CF8"/>
    <w:rsid w:val="00C853C0"/>
    <w:rsid w:val="00C90788"/>
    <w:rsid w:val="00CA6CE9"/>
    <w:rsid w:val="00CB15BF"/>
    <w:rsid w:val="00CB172E"/>
    <w:rsid w:val="00CC4690"/>
    <w:rsid w:val="00CC4908"/>
    <w:rsid w:val="00CD15F6"/>
    <w:rsid w:val="00CD1A27"/>
    <w:rsid w:val="00CD49D4"/>
    <w:rsid w:val="00CD5B59"/>
    <w:rsid w:val="00CD78C1"/>
    <w:rsid w:val="00CE1481"/>
    <w:rsid w:val="00CE3DD8"/>
    <w:rsid w:val="00CE3FCD"/>
    <w:rsid w:val="00CE647A"/>
    <w:rsid w:val="00CF083D"/>
    <w:rsid w:val="00CF2119"/>
    <w:rsid w:val="00CF2EDF"/>
    <w:rsid w:val="00CF478F"/>
    <w:rsid w:val="00CF789F"/>
    <w:rsid w:val="00D03029"/>
    <w:rsid w:val="00D12DC1"/>
    <w:rsid w:val="00D21471"/>
    <w:rsid w:val="00D23893"/>
    <w:rsid w:val="00D32F0A"/>
    <w:rsid w:val="00D353BE"/>
    <w:rsid w:val="00D40755"/>
    <w:rsid w:val="00D40D44"/>
    <w:rsid w:val="00D453E4"/>
    <w:rsid w:val="00D46C98"/>
    <w:rsid w:val="00D5180A"/>
    <w:rsid w:val="00D73FA7"/>
    <w:rsid w:val="00D76AA6"/>
    <w:rsid w:val="00D86E3B"/>
    <w:rsid w:val="00D87599"/>
    <w:rsid w:val="00D9630B"/>
    <w:rsid w:val="00DA0F23"/>
    <w:rsid w:val="00DA4599"/>
    <w:rsid w:val="00DB16BA"/>
    <w:rsid w:val="00DB2C8E"/>
    <w:rsid w:val="00DD3641"/>
    <w:rsid w:val="00DD505D"/>
    <w:rsid w:val="00DD5BBA"/>
    <w:rsid w:val="00DD72E2"/>
    <w:rsid w:val="00DE1FD9"/>
    <w:rsid w:val="00E11CE9"/>
    <w:rsid w:val="00E1617C"/>
    <w:rsid w:val="00E17916"/>
    <w:rsid w:val="00E2253D"/>
    <w:rsid w:val="00E23676"/>
    <w:rsid w:val="00E30075"/>
    <w:rsid w:val="00E3031D"/>
    <w:rsid w:val="00E31A8C"/>
    <w:rsid w:val="00E4426B"/>
    <w:rsid w:val="00E45504"/>
    <w:rsid w:val="00E458C7"/>
    <w:rsid w:val="00E45DDD"/>
    <w:rsid w:val="00E65DBA"/>
    <w:rsid w:val="00E746EE"/>
    <w:rsid w:val="00E76EFE"/>
    <w:rsid w:val="00E8138C"/>
    <w:rsid w:val="00E83DB1"/>
    <w:rsid w:val="00E84602"/>
    <w:rsid w:val="00E870F1"/>
    <w:rsid w:val="00E92A6A"/>
    <w:rsid w:val="00E94EDF"/>
    <w:rsid w:val="00E94EF0"/>
    <w:rsid w:val="00EA04C7"/>
    <w:rsid w:val="00EA1849"/>
    <w:rsid w:val="00EB0CCB"/>
    <w:rsid w:val="00EB4ED3"/>
    <w:rsid w:val="00EC5B90"/>
    <w:rsid w:val="00EE541C"/>
    <w:rsid w:val="00EE569D"/>
    <w:rsid w:val="00EF061E"/>
    <w:rsid w:val="00F108EA"/>
    <w:rsid w:val="00F178A7"/>
    <w:rsid w:val="00F21FCD"/>
    <w:rsid w:val="00F26506"/>
    <w:rsid w:val="00F31ED1"/>
    <w:rsid w:val="00F3395E"/>
    <w:rsid w:val="00F41E6C"/>
    <w:rsid w:val="00F507FD"/>
    <w:rsid w:val="00F54D70"/>
    <w:rsid w:val="00F63705"/>
    <w:rsid w:val="00F728D2"/>
    <w:rsid w:val="00F737D6"/>
    <w:rsid w:val="00F73F7D"/>
    <w:rsid w:val="00F74A0A"/>
    <w:rsid w:val="00F83E15"/>
    <w:rsid w:val="00F946BD"/>
    <w:rsid w:val="00F97B0D"/>
    <w:rsid w:val="00FB30D9"/>
    <w:rsid w:val="00FB3DC5"/>
    <w:rsid w:val="00FC028E"/>
    <w:rsid w:val="00FC115E"/>
    <w:rsid w:val="00FC15B6"/>
    <w:rsid w:val="00FC3F1E"/>
    <w:rsid w:val="00FC6FFB"/>
    <w:rsid w:val="00FE0063"/>
    <w:rsid w:val="00FE4A2D"/>
    <w:rsid w:val="00FF1E98"/>
    <w:rsid w:val="00FF2057"/>
  </w:rsids>
  <m:mathPr>
    <m:mathFont m:val="Cambria Math"/>
    <m:brkBin m:val="before"/>
    <m:brkBinSub m:val="--"/>
    <m:smallFrac m:val="0"/>
    <m:dispDef/>
    <m:lMargin m:val="0"/>
    <m:rMargin m:val="0"/>
    <m:defJc m:val="centerGroup"/>
    <m:wrapIndent m:val="1440"/>
    <m:intLim m:val="subSup"/>
    <m:naryLim m:val="undOvr"/>
  </m:mathPr>
  <w:themeFontLang w:val="en-US" w:eastAsia="zh-CN"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E0E74"/>
  <w15:docId w15:val="{D79333B5-8FD3-4546-9F36-55C26017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643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2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12B1"/>
  </w:style>
  <w:style w:type="paragraph" w:styleId="Footer">
    <w:name w:val="footer"/>
    <w:basedOn w:val="Normal"/>
    <w:link w:val="FooterChar"/>
    <w:uiPriority w:val="99"/>
    <w:unhideWhenUsed/>
    <w:rsid w:val="005B12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12B1"/>
  </w:style>
  <w:style w:type="character" w:styleId="Hyperlink">
    <w:name w:val="Hyperlink"/>
    <w:basedOn w:val="DefaultParagraphFont"/>
    <w:uiPriority w:val="99"/>
    <w:unhideWhenUsed/>
    <w:rsid w:val="005B12B1"/>
    <w:rPr>
      <w:color w:val="0563C1" w:themeColor="hyperlink"/>
      <w:u w:val="single"/>
    </w:rPr>
  </w:style>
  <w:style w:type="character" w:customStyle="1" w:styleId="Mention1">
    <w:name w:val="Mention1"/>
    <w:basedOn w:val="DefaultParagraphFont"/>
    <w:uiPriority w:val="99"/>
    <w:semiHidden/>
    <w:unhideWhenUsed/>
    <w:rsid w:val="005B12B1"/>
    <w:rPr>
      <w:color w:val="2B579A"/>
      <w:shd w:val="clear" w:color="auto" w:fill="E6E6E6"/>
    </w:rPr>
  </w:style>
  <w:style w:type="paragraph" w:styleId="BalloonText">
    <w:name w:val="Balloon Text"/>
    <w:basedOn w:val="Normal"/>
    <w:link w:val="BalloonTextChar"/>
    <w:uiPriority w:val="99"/>
    <w:semiHidden/>
    <w:unhideWhenUsed/>
    <w:rsid w:val="00E30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31D"/>
    <w:rPr>
      <w:rFonts w:ascii="Tahoma" w:hAnsi="Tahoma" w:cs="Tahoma"/>
      <w:sz w:val="16"/>
      <w:szCs w:val="16"/>
    </w:rPr>
  </w:style>
  <w:style w:type="paragraph" w:styleId="ListParagraph">
    <w:name w:val="List Paragraph"/>
    <w:aliases w:val="References,Bullets,List Bullet Mary,List Paragraph (numbered (a)),body bullets,Liste 1,List Paragraph1,Paragraphe  revu,Paragraphe de liste1,List Paragraph nowy,Numbered Paragraph"/>
    <w:basedOn w:val="Normal"/>
    <w:link w:val="ListParagraphChar"/>
    <w:uiPriority w:val="34"/>
    <w:qFormat/>
    <w:rsid w:val="000D0BCF"/>
    <w:pPr>
      <w:ind w:left="720"/>
      <w:contextualSpacing/>
    </w:pPr>
  </w:style>
  <w:style w:type="table" w:styleId="TableGrid">
    <w:name w:val="Table Grid"/>
    <w:basedOn w:val="TableNormal"/>
    <w:uiPriority w:val="39"/>
    <w:rsid w:val="00C5210B"/>
    <w:pPr>
      <w:spacing w:after="0" w:line="240" w:lineRule="auto"/>
    </w:pPr>
    <w:rPr>
      <w:rFonts w:eastAsiaTheme="minorEastAsia"/>
      <w:sz w:val="24"/>
      <w:szCs w:val="24"/>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References Char,Bullets Char,List Bullet Mary Char,List Paragraph (numbered (a)) Char,body bullets Char,Liste 1 Char,List Paragraph1 Char,Paragraphe  revu Char,Paragraphe de liste1 Char,List Paragraph nowy Char"/>
    <w:link w:val="ListParagraph"/>
    <w:uiPriority w:val="34"/>
    <w:rsid w:val="007709C8"/>
  </w:style>
  <w:style w:type="character" w:styleId="UnresolvedMention">
    <w:name w:val="Unresolved Mention"/>
    <w:basedOn w:val="DefaultParagraphFont"/>
    <w:uiPriority w:val="99"/>
    <w:semiHidden/>
    <w:unhideWhenUsed/>
    <w:rsid w:val="00DD72E2"/>
    <w:rPr>
      <w:color w:val="605E5C"/>
      <w:shd w:val="clear" w:color="auto" w:fill="E1DFDD"/>
    </w:rPr>
  </w:style>
  <w:style w:type="character" w:styleId="Emphasis">
    <w:name w:val="Emphasis"/>
    <w:basedOn w:val="DefaultParagraphFont"/>
    <w:uiPriority w:val="20"/>
    <w:qFormat/>
    <w:rsid w:val="00991B7C"/>
    <w:rPr>
      <w:i/>
      <w:iCs/>
    </w:rPr>
  </w:style>
  <w:style w:type="paragraph" w:styleId="NormalWeb">
    <w:name w:val="Normal (Web)"/>
    <w:basedOn w:val="Normal"/>
    <w:uiPriority w:val="99"/>
    <w:unhideWhenUsed/>
    <w:rsid w:val="00A3043F"/>
    <w:pPr>
      <w:spacing w:before="100" w:beforeAutospacing="1" w:after="100" w:afterAutospacing="1" w:line="240" w:lineRule="auto"/>
    </w:pPr>
    <w:rPr>
      <w:rFonts w:ascii="Times New Roman" w:eastAsia="Times New Roman" w:hAnsi="Times New Roman" w:cs="Times New Roman"/>
      <w:sz w:val="24"/>
      <w:szCs w:val="24"/>
      <w:lang w:bidi="my-MM"/>
    </w:rPr>
  </w:style>
  <w:style w:type="character" w:styleId="CommentReference">
    <w:name w:val="annotation reference"/>
    <w:basedOn w:val="DefaultParagraphFont"/>
    <w:uiPriority w:val="99"/>
    <w:semiHidden/>
    <w:unhideWhenUsed/>
    <w:rsid w:val="00A3043F"/>
    <w:rPr>
      <w:sz w:val="16"/>
      <w:szCs w:val="16"/>
    </w:rPr>
  </w:style>
  <w:style w:type="paragraph" w:styleId="CommentText">
    <w:name w:val="annotation text"/>
    <w:basedOn w:val="Normal"/>
    <w:link w:val="CommentTextChar"/>
    <w:uiPriority w:val="99"/>
    <w:unhideWhenUsed/>
    <w:rsid w:val="00A3043F"/>
    <w:pPr>
      <w:spacing w:line="240" w:lineRule="auto"/>
    </w:pPr>
    <w:rPr>
      <w:sz w:val="20"/>
      <w:szCs w:val="20"/>
    </w:rPr>
  </w:style>
  <w:style w:type="character" w:customStyle="1" w:styleId="CommentTextChar">
    <w:name w:val="Comment Text Char"/>
    <w:basedOn w:val="DefaultParagraphFont"/>
    <w:link w:val="CommentText"/>
    <w:uiPriority w:val="99"/>
    <w:rsid w:val="00A3043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4342481">
      <w:bodyDiv w:val="1"/>
      <w:marLeft w:val="0"/>
      <w:marRight w:val="0"/>
      <w:marTop w:val="0"/>
      <w:marBottom w:val="0"/>
      <w:divBdr>
        <w:top w:val="none" w:sz="0" w:space="0" w:color="auto"/>
        <w:left w:val="none" w:sz="0" w:space="0" w:color="auto"/>
        <w:bottom w:val="none" w:sz="0" w:space="0" w:color="auto"/>
        <w:right w:val="none" w:sz="0" w:space="0" w:color="auto"/>
      </w:divBdr>
    </w:div>
    <w:div w:id="766927848">
      <w:bodyDiv w:val="1"/>
      <w:marLeft w:val="0"/>
      <w:marRight w:val="0"/>
      <w:marTop w:val="0"/>
      <w:marBottom w:val="0"/>
      <w:divBdr>
        <w:top w:val="none" w:sz="0" w:space="0" w:color="auto"/>
        <w:left w:val="none" w:sz="0" w:space="0" w:color="auto"/>
        <w:bottom w:val="none" w:sz="0" w:space="0" w:color="auto"/>
        <w:right w:val="none" w:sz="0" w:space="0" w:color="auto"/>
      </w:divBdr>
    </w:div>
    <w:div w:id="1426414860">
      <w:bodyDiv w:val="1"/>
      <w:marLeft w:val="0"/>
      <w:marRight w:val="0"/>
      <w:marTop w:val="0"/>
      <w:marBottom w:val="0"/>
      <w:divBdr>
        <w:top w:val="none" w:sz="0" w:space="0" w:color="auto"/>
        <w:left w:val="none" w:sz="0" w:space="0" w:color="auto"/>
        <w:bottom w:val="none" w:sz="0" w:space="0" w:color="auto"/>
        <w:right w:val="none" w:sz="0" w:space="0" w:color="auto"/>
      </w:divBdr>
    </w:div>
    <w:div w:id="1453398803">
      <w:bodyDiv w:val="1"/>
      <w:marLeft w:val="0"/>
      <w:marRight w:val="0"/>
      <w:marTop w:val="0"/>
      <w:marBottom w:val="0"/>
      <w:divBdr>
        <w:top w:val="none" w:sz="0" w:space="0" w:color="auto"/>
        <w:left w:val="none" w:sz="0" w:space="0" w:color="auto"/>
        <w:bottom w:val="none" w:sz="0" w:space="0" w:color="auto"/>
        <w:right w:val="none" w:sz="0" w:space="0" w:color="auto"/>
      </w:divBdr>
    </w:div>
    <w:div w:id="2055616531">
      <w:bodyDiv w:val="1"/>
      <w:marLeft w:val="0"/>
      <w:marRight w:val="0"/>
      <w:marTop w:val="0"/>
      <w:marBottom w:val="0"/>
      <w:divBdr>
        <w:top w:val="none" w:sz="0" w:space="0" w:color="auto"/>
        <w:left w:val="none" w:sz="0" w:space="0" w:color="auto"/>
        <w:bottom w:val="none" w:sz="0" w:space="0" w:color="auto"/>
        <w:right w:val="none" w:sz="0" w:space="0" w:color="auto"/>
      </w:divBdr>
    </w:div>
    <w:div w:id="210364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anmareiti.org/en/%20publication/%20eiti-standard-201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iti.org/document/eiti-summary-data-template" TargetMode="External"/><Relationship Id="rId4" Type="http://schemas.openxmlformats.org/officeDocument/2006/relationships/settings" Target="settings.xml"/><Relationship Id="rId9" Type="http://schemas.openxmlformats.org/officeDocument/2006/relationships/hyperlink" Target="https://eiti.org/explore-data-porta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B8AC9-AC45-4305-B79F-A7E74E6C7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4</Pages>
  <Words>1316</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8801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User</cp:lastModifiedBy>
  <cp:revision>9</cp:revision>
  <cp:lastPrinted>2020-08-24T04:20:00Z</cp:lastPrinted>
  <dcterms:created xsi:type="dcterms:W3CDTF">2020-08-06T04:46:00Z</dcterms:created>
  <dcterms:modified xsi:type="dcterms:W3CDTF">2020-08-25T05:15:00Z</dcterms:modified>
</cp:coreProperties>
</file>